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EA" w:rsidRDefault="00895DEA" w:rsidP="00895DEA">
      <w:pPr>
        <w:pStyle w:val="a3"/>
        <w:rPr>
          <w:sz w:val="40"/>
        </w:rPr>
      </w:pPr>
      <w:r>
        <w:rPr>
          <w:noProof/>
          <w:lang w:val="ru-RU"/>
        </w:rPr>
        <w:drawing>
          <wp:inline distT="0" distB="0" distL="0" distR="0">
            <wp:extent cx="6572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DEA" w:rsidRDefault="00895DEA" w:rsidP="00895DEA">
      <w:pPr>
        <w:pStyle w:val="a3"/>
        <w:rPr>
          <w:sz w:val="36"/>
          <w:szCs w:val="36"/>
        </w:rPr>
      </w:pPr>
      <w:r>
        <w:rPr>
          <w:sz w:val="36"/>
          <w:szCs w:val="36"/>
        </w:rPr>
        <w:t>У К Р А Ї Н А</w:t>
      </w:r>
    </w:p>
    <w:p w:rsidR="00895DEA" w:rsidRDefault="00895DEA" w:rsidP="00895DEA">
      <w:pPr>
        <w:pStyle w:val="a3"/>
        <w:rPr>
          <w:szCs w:val="32"/>
        </w:rPr>
      </w:pPr>
      <w:r>
        <w:rPr>
          <w:szCs w:val="32"/>
        </w:rPr>
        <w:t>РОЗПОРЯДЖЕННЯ</w:t>
      </w:r>
    </w:p>
    <w:p w:rsidR="00895DEA" w:rsidRDefault="00895DEA" w:rsidP="00895DEA">
      <w:pPr>
        <w:pStyle w:val="a5"/>
        <w:rPr>
          <w:sz w:val="28"/>
        </w:rPr>
      </w:pPr>
      <w:r>
        <w:rPr>
          <w:sz w:val="28"/>
        </w:rPr>
        <w:t>Чопського міського голови  Закарпатської області</w:t>
      </w:r>
    </w:p>
    <w:p w:rsidR="00895DEA" w:rsidRDefault="00895DEA" w:rsidP="00895DEA">
      <w:pPr>
        <w:rPr>
          <w:b/>
          <w:bCs/>
          <w:sz w:val="28"/>
          <w:szCs w:val="28"/>
          <w:lang w:val="uk-UA"/>
        </w:rPr>
      </w:pPr>
    </w:p>
    <w:p w:rsidR="00895DEA" w:rsidRDefault="00895DEA" w:rsidP="00895D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 </w:t>
      </w:r>
      <w:r w:rsidR="00D97A47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.03.20</w:t>
      </w:r>
      <w:r w:rsidR="009616BF"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року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№ </w:t>
      </w:r>
      <w:r w:rsidR="00D97A47">
        <w:rPr>
          <w:sz w:val="28"/>
          <w:szCs w:val="28"/>
          <w:lang w:val="uk-UA"/>
        </w:rPr>
        <w:t>56</w:t>
      </w:r>
    </w:p>
    <w:p w:rsidR="00895DEA" w:rsidRDefault="00895DEA" w:rsidP="00895DEA">
      <w:pPr>
        <w:pStyle w:val="5"/>
        <w:rPr>
          <w:b/>
          <w:i/>
          <w:szCs w:val="28"/>
        </w:rPr>
      </w:pPr>
    </w:p>
    <w:p w:rsidR="00895DEA" w:rsidRDefault="00895DEA" w:rsidP="00895DEA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підсумки економічного і соціального </w:t>
      </w:r>
    </w:p>
    <w:p w:rsidR="00895DEA" w:rsidRDefault="00895DEA" w:rsidP="00895DEA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міста за 201</w:t>
      </w:r>
      <w:r w:rsidR="009616BF">
        <w:rPr>
          <w:b/>
          <w:i/>
          <w:sz w:val="28"/>
          <w:szCs w:val="28"/>
          <w:lang w:val="uk-UA"/>
        </w:rPr>
        <w:t>9</w:t>
      </w:r>
      <w:r>
        <w:rPr>
          <w:b/>
          <w:i/>
          <w:sz w:val="28"/>
          <w:szCs w:val="28"/>
          <w:lang w:val="uk-UA"/>
        </w:rPr>
        <w:t xml:space="preserve"> рік</w:t>
      </w:r>
    </w:p>
    <w:p w:rsidR="00895DEA" w:rsidRDefault="00895DEA" w:rsidP="00895DEA">
      <w:pPr>
        <w:jc w:val="both"/>
        <w:rPr>
          <w:b/>
          <w:i/>
          <w:sz w:val="28"/>
          <w:szCs w:val="28"/>
          <w:lang w:val="uk-UA"/>
        </w:rPr>
      </w:pPr>
    </w:p>
    <w:p w:rsidR="00895DEA" w:rsidRDefault="00895DEA" w:rsidP="00895DE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42 Закону України "Про місцеве самоврядування в Україні", на виконання розпорядження голови Закарпатської обласної державної адміністрації від </w:t>
      </w:r>
      <w:r w:rsidR="009616BF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>.0</w:t>
      </w:r>
      <w:r w:rsidR="009616B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</w:t>
      </w:r>
      <w:r w:rsidR="009616B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р. № 1</w:t>
      </w:r>
      <w:r w:rsidR="009616BF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 xml:space="preserve"> "Про підсумки економічного і соціального розвитку області за 201</w:t>
      </w:r>
      <w:r w:rsidR="009616B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рік":</w:t>
      </w:r>
    </w:p>
    <w:p w:rsidR="00895DEA" w:rsidRDefault="00895DEA" w:rsidP="00895DEA">
      <w:pPr>
        <w:jc w:val="both"/>
        <w:rPr>
          <w:sz w:val="14"/>
          <w:szCs w:val="14"/>
          <w:lang w:val="uk-UA"/>
        </w:rPr>
      </w:pPr>
    </w:p>
    <w:p w:rsidR="00895DEA" w:rsidRPr="00A4384B" w:rsidRDefault="00895DEA" w:rsidP="00514F1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Відділу еконо</w:t>
      </w:r>
      <w:r w:rsidR="004466AE">
        <w:rPr>
          <w:sz w:val="28"/>
          <w:szCs w:val="28"/>
          <w:lang w:val="uk-UA"/>
        </w:rPr>
        <w:t xml:space="preserve">міки та інвестицій забезпечити </w:t>
      </w:r>
      <w:r w:rsidRPr="00A4384B">
        <w:rPr>
          <w:sz w:val="28"/>
          <w:szCs w:val="28"/>
          <w:lang w:val="uk-UA"/>
        </w:rPr>
        <w:t>контроль основних показників роботи промислових підприємств щомісячної звітності та вчасного подання інформації департаменту економічного розвитку і торгівлі облдержадміністрації.</w:t>
      </w:r>
    </w:p>
    <w:p w:rsidR="004466AE" w:rsidRDefault="00A02716" w:rsidP="00514F19">
      <w:pPr>
        <w:pStyle w:val="3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6A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466AE" w:rsidRPr="004466AE">
        <w:rPr>
          <w:rFonts w:ascii="Times New Roman" w:hAnsi="Times New Roman" w:cs="Times New Roman"/>
          <w:sz w:val="28"/>
          <w:szCs w:val="28"/>
          <w:lang w:val="uk-UA"/>
        </w:rPr>
        <w:t>Визначити Відділ</w:t>
      </w:r>
      <w:r w:rsidRPr="004466AE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господарства спільно з Відділом економіки</w:t>
      </w:r>
      <w:r w:rsidR="004466AE" w:rsidRPr="004466AE">
        <w:rPr>
          <w:rFonts w:ascii="Times New Roman" w:hAnsi="Times New Roman" w:cs="Times New Roman"/>
          <w:sz w:val="28"/>
          <w:szCs w:val="28"/>
          <w:lang w:val="uk-UA"/>
        </w:rPr>
        <w:t xml:space="preserve"> та інвестицій</w:t>
      </w:r>
      <w:r w:rsidR="004466AE">
        <w:rPr>
          <w:sz w:val="28"/>
          <w:szCs w:val="28"/>
          <w:lang w:val="uk-UA"/>
        </w:rPr>
        <w:t xml:space="preserve"> </w:t>
      </w:r>
      <w:r w:rsidR="004466AE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відповідальними за реалізацію Президентської програми </w:t>
      </w:r>
      <w:proofErr w:type="spellStart"/>
      <w:r w:rsidR="004466AE">
        <w:rPr>
          <w:rFonts w:ascii="Times New Roman" w:hAnsi="Times New Roman" w:cs="Times New Roman"/>
          <w:sz w:val="28"/>
          <w:szCs w:val="28"/>
          <w:lang w:val="uk-UA"/>
        </w:rPr>
        <w:t>„Велике</w:t>
      </w:r>
      <w:proofErr w:type="spellEnd"/>
      <w:r w:rsidR="00446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66AE">
        <w:rPr>
          <w:rFonts w:ascii="Times New Roman" w:hAnsi="Times New Roman" w:cs="Times New Roman"/>
          <w:sz w:val="28"/>
          <w:szCs w:val="28"/>
          <w:lang w:val="uk-UA"/>
        </w:rPr>
        <w:t>будівництво”</w:t>
      </w:r>
      <w:proofErr w:type="spellEnd"/>
      <w:r w:rsidR="004466AE">
        <w:rPr>
          <w:rFonts w:ascii="Times New Roman" w:hAnsi="Times New Roman" w:cs="Times New Roman"/>
          <w:sz w:val="28"/>
          <w:szCs w:val="28"/>
          <w:lang w:val="uk-UA"/>
        </w:rPr>
        <w:t xml:space="preserve"> (об</w:t>
      </w:r>
      <w:r w:rsidR="004466AE" w:rsidRPr="002441F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466AE">
        <w:rPr>
          <w:rFonts w:ascii="Times New Roman" w:hAnsi="Times New Roman" w:cs="Times New Roman"/>
          <w:sz w:val="28"/>
          <w:szCs w:val="28"/>
          <w:lang w:val="uk-UA"/>
        </w:rPr>
        <w:t>єк</w:t>
      </w:r>
      <w:r w:rsidR="004466AE" w:rsidRPr="002441F5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4466AE">
        <w:rPr>
          <w:rFonts w:ascii="Times New Roman" w:hAnsi="Times New Roman" w:cs="Times New Roman"/>
          <w:sz w:val="28"/>
          <w:szCs w:val="28"/>
          <w:lang w:val="uk-UA"/>
        </w:rPr>
        <w:t xml:space="preserve">у сфері охорони </w:t>
      </w:r>
      <w:proofErr w:type="spellStart"/>
      <w:r w:rsidR="004466AE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="004466AE" w:rsidRPr="002441F5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End"/>
      <w:r w:rsidR="004466AE">
        <w:rPr>
          <w:rFonts w:ascii="Times New Roman" w:hAnsi="Times New Roman" w:cs="Times New Roman"/>
          <w:sz w:val="28"/>
          <w:szCs w:val="28"/>
        </w:rPr>
        <w:t>я</w:t>
      </w:r>
      <w:r w:rsidR="004466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6AE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="004466AE">
        <w:rPr>
          <w:rFonts w:ascii="Times New Roman" w:hAnsi="Times New Roman" w:cs="Times New Roman"/>
          <w:sz w:val="28"/>
          <w:szCs w:val="28"/>
          <w:lang w:val="uk-UA"/>
        </w:rPr>
        <w:t>іти, спорту, дорожньо-транспортної інфраструктури тощо)</w:t>
      </w:r>
      <w:r w:rsidR="00A438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384B" w:rsidRPr="00A66BBF" w:rsidRDefault="00A4384B" w:rsidP="00514F19">
      <w:pPr>
        <w:pStyle w:val="3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Відділу міського господарства спільно з Відділом економіки та інвестицій забезпечити залучення бюджетних та кредитних ресурсів, інвестицій для реалізації проектів з капітального ремонту, реконструкції та технічного переоснащення об’єктів водопровідно-каналізаційного господарства; впровадження заходів з енергозбереження; проведення </w:t>
      </w:r>
      <w:r w:rsidRPr="00A66BBF">
        <w:rPr>
          <w:rFonts w:ascii="Times New Roman" w:hAnsi="Times New Roman" w:cs="Times New Roman"/>
          <w:sz w:val="28"/>
          <w:szCs w:val="28"/>
          <w:lang w:val="uk-UA"/>
        </w:rPr>
        <w:t>капітальних ремонтів ба</w:t>
      </w:r>
      <w:r w:rsidR="00A60222">
        <w:rPr>
          <w:rFonts w:ascii="Times New Roman" w:hAnsi="Times New Roman" w:cs="Times New Roman"/>
          <w:sz w:val="28"/>
          <w:szCs w:val="28"/>
          <w:lang w:val="uk-UA"/>
        </w:rPr>
        <w:t>гатоквартирного житлового фонду.</w:t>
      </w:r>
    </w:p>
    <w:p w:rsidR="00A02716" w:rsidRPr="006E0CD7" w:rsidRDefault="00A66BBF" w:rsidP="00514F19">
      <w:pPr>
        <w:pStyle w:val="31"/>
        <w:spacing w:after="0"/>
        <w:ind w:firstLine="708"/>
        <w:jc w:val="both"/>
      </w:pPr>
      <w:r w:rsidRPr="00A66B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E0C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66BBF">
        <w:rPr>
          <w:rFonts w:ascii="Times New Roman" w:hAnsi="Times New Roman" w:cs="Times New Roman"/>
          <w:sz w:val="28"/>
          <w:szCs w:val="28"/>
          <w:lang w:val="uk-UA"/>
        </w:rPr>
        <w:t xml:space="preserve"> Відділу міського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CD7">
        <w:rPr>
          <w:rFonts w:ascii="Times New Roman" w:hAnsi="Times New Roman" w:cs="Times New Roman"/>
          <w:sz w:val="28"/>
          <w:szCs w:val="28"/>
          <w:lang w:val="uk-UA"/>
        </w:rPr>
        <w:t xml:space="preserve">спільно з КП ЧМР «Чистий Чоп» забезпечити дотримання вимог законів України </w:t>
      </w:r>
      <w:proofErr w:type="spellStart"/>
      <w:r w:rsidR="006E0CD7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6E0CD7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здійснення права власності у багатоквартирному </w:t>
      </w:r>
      <w:proofErr w:type="spellStart"/>
      <w:r w:rsidR="006E0CD7">
        <w:rPr>
          <w:rFonts w:ascii="Times New Roman" w:hAnsi="Times New Roman" w:cs="Times New Roman"/>
          <w:sz w:val="28"/>
          <w:szCs w:val="28"/>
          <w:lang w:val="uk-UA"/>
        </w:rPr>
        <w:t>будинку”</w:t>
      </w:r>
      <w:proofErr w:type="spellEnd"/>
      <w:r w:rsidR="006E0CD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E0CD7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6E0CD7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житлово-комунальні </w:t>
      </w:r>
      <w:proofErr w:type="spellStart"/>
      <w:r w:rsidR="006E0CD7">
        <w:rPr>
          <w:rFonts w:ascii="Times New Roman" w:hAnsi="Times New Roman" w:cs="Times New Roman"/>
          <w:sz w:val="28"/>
          <w:szCs w:val="28"/>
          <w:lang w:val="uk-UA"/>
        </w:rPr>
        <w:t>послуги”</w:t>
      </w:r>
      <w:proofErr w:type="spellEnd"/>
      <w:r w:rsidR="006E0CD7">
        <w:rPr>
          <w:rFonts w:ascii="Times New Roman" w:hAnsi="Times New Roman" w:cs="Times New Roman"/>
          <w:sz w:val="28"/>
          <w:szCs w:val="28"/>
          <w:lang w:val="uk-UA"/>
        </w:rPr>
        <w:t xml:space="preserve"> щодо призначення управителя багатоквартирним будинком, в якому не створено об’єднання співвласників багатоквартирного будинку, співвласники якого не прийняли рішення про форму управління багатоквартирним будинком, а також щодо визначення вартості послуг з управ</w:t>
      </w:r>
      <w:r w:rsidR="00A60222">
        <w:rPr>
          <w:rFonts w:ascii="Times New Roman" w:hAnsi="Times New Roman" w:cs="Times New Roman"/>
          <w:sz w:val="28"/>
          <w:szCs w:val="28"/>
          <w:lang w:val="uk-UA"/>
        </w:rPr>
        <w:t>ління багатоквартирним будинком.</w:t>
      </w:r>
      <w:bookmarkStart w:id="0" w:name="_GoBack"/>
      <w:bookmarkEnd w:id="0"/>
    </w:p>
    <w:p w:rsidR="006E0CD7" w:rsidRDefault="006E0CD7" w:rsidP="00514F19">
      <w:pPr>
        <w:pStyle w:val="3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0CD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5B5F" w:rsidRPr="006E0CD7">
        <w:rPr>
          <w:rFonts w:ascii="Times New Roman" w:hAnsi="Times New Roman" w:cs="Times New Roman"/>
          <w:sz w:val="28"/>
          <w:szCs w:val="28"/>
          <w:lang w:val="uk-UA"/>
        </w:rPr>
        <w:t xml:space="preserve">. КП Чопської міської ради «Чистий Чоп»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</w:t>
      </w:r>
      <w:r w:rsidR="00514F19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ти:</w:t>
      </w:r>
    </w:p>
    <w:p w:rsidR="006E0CD7" w:rsidRPr="006E0CD7" w:rsidRDefault="006E0CD7" w:rsidP="00514F19">
      <w:pPr>
        <w:pStyle w:val="31"/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 контроль за дотриманням законодавства у сфері благоустрою територій населених пунктів; ліквідацією несанкціонованих сміттєзвалищ; належною роботою суб’єктів господарювання у сфері збору та вивезення ТПВ і станом місць їх видалення; належного функціонування діючих сміттєзвалищ та відстеження рівня їх завантаженості з метою вжиття своєчасних заходів з недопущення засмічення водного басейну річки Тиса побутовими відходами та відведення нових земельних ділянок на ці цілі з дотриманням норм чинного законодавства;</w:t>
      </w:r>
    </w:p>
    <w:p w:rsidR="006E0CD7" w:rsidRDefault="006E0CD7" w:rsidP="00514F19">
      <w:pPr>
        <w:pStyle w:val="3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5.2. проведення роз’яснювальної роботи з населенням щодо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необхідності будівництва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сміттєпереробних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сміттєсортувальних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з метою забезпечення належного санітарного стану території населених пунктів області.</w:t>
      </w:r>
    </w:p>
    <w:p w:rsidR="004F2F1F" w:rsidRPr="00B877DF" w:rsidRDefault="004F2F1F" w:rsidP="00514F19">
      <w:pPr>
        <w:pStyle w:val="31"/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КП ЧМР «Водоканал Чоп»</w:t>
      </w:r>
      <w:r w:rsidRPr="004F2F1F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дотримуватись постанови Кабінету Міністрів України від 1 червня 2011 року № 869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єдиного підходу до формування тарифів на комунальні послуги” під час формування, встановлення і застосування тарифів на теплову енергію та на централізоване водопостачання та/або централізоване водовідведення, які</w:t>
      </w:r>
      <w:r w:rsidR="00324A67">
        <w:rPr>
          <w:rFonts w:ascii="Times New Roman" w:hAnsi="Times New Roman" w:cs="Times New Roman"/>
          <w:sz w:val="28"/>
          <w:szCs w:val="28"/>
          <w:lang w:val="uk-UA"/>
        </w:rPr>
        <w:t xml:space="preserve"> регулюються на місцевому рівні.</w:t>
      </w:r>
    </w:p>
    <w:p w:rsidR="000B7B4E" w:rsidRPr="00514F19" w:rsidRDefault="00514F19" w:rsidP="00514F1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0B7B4E">
        <w:rPr>
          <w:sz w:val="28"/>
          <w:szCs w:val="28"/>
          <w:lang w:val="uk-UA"/>
        </w:rPr>
        <w:t>. Головним р</w:t>
      </w:r>
      <w:r w:rsidR="000B7B4E" w:rsidRPr="00BD6D91">
        <w:rPr>
          <w:sz w:val="28"/>
          <w:szCs w:val="28"/>
          <w:lang w:val="uk-UA"/>
        </w:rPr>
        <w:t>озпорядникам коштів</w:t>
      </w:r>
      <w:r>
        <w:rPr>
          <w:sz w:val="28"/>
          <w:szCs w:val="28"/>
          <w:lang w:val="uk-UA"/>
        </w:rPr>
        <w:t xml:space="preserve"> забезпечити </w:t>
      </w:r>
      <w:r w:rsidR="007A31CC" w:rsidRPr="00514F19">
        <w:rPr>
          <w:sz w:val="28"/>
          <w:szCs w:val="28"/>
          <w:lang w:val="uk-UA"/>
        </w:rPr>
        <w:t xml:space="preserve">здійснення закупівель через електронну систему закупівель </w:t>
      </w:r>
      <w:proofErr w:type="spellStart"/>
      <w:r w:rsidR="007A31CC" w:rsidRPr="00514F19">
        <w:rPr>
          <w:sz w:val="28"/>
          <w:szCs w:val="28"/>
          <w:lang w:val="uk-UA"/>
        </w:rPr>
        <w:t>„Prozorro”</w:t>
      </w:r>
      <w:proofErr w:type="spellEnd"/>
      <w:r w:rsidR="007A31CC" w:rsidRPr="00514F19">
        <w:rPr>
          <w:sz w:val="28"/>
          <w:szCs w:val="28"/>
          <w:lang w:val="uk-UA"/>
        </w:rPr>
        <w:t xml:space="preserve"> згідно з вимогами Закону України </w:t>
      </w:r>
      <w:proofErr w:type="spellStart"/>
      <w:r w:rsidR="007A31CC" w:rsidRPr="00514F19">
        <w:rPr>
          <w:sz w:val="28"/>
          <w:szCs w:val="28"/>
          <w:lang w:val="uk-UA"/>
        </w:rPr>
        <w:t>„Про</w:t>
      </w:r>
      <w:proofErr w:type="spellEnd"/>
      <w:r w:rsidR="007A31CC" w:rsidRPr="00514F19">
        <w:rPr>
          <w:sz w:val="28"/>
          <w:szCs w:val="28"/>
          <w:lang w:val="uk-UA"/>
        </w:rPr>
        <w:t xml:space="preserve"> публічні </w:t>
      </w:r>
      <w:proofErr w:type="spellStart"/>
      <w:r w:rsidR="007A31CC" w:rsidRPr="00514F19">
        <w:rPr>
          <w:sz w:val="28"/>
          <w:szCs w:val="28"/>
          <w:lang w:val="uk-UA"/>
        </w:rPr>
        <w:t>закупівлі”</w:t>
      </w:r>
      <w:proofErr w:type="spellEnd"/>
      <w:r w:rsidRPr="00514F19">
        <w:rPr>
          <w:sz w:val="28"/>
          <w:szCs w:val="28"/>
          <w:lang w:val="uk-UA"/>
        </w:rPr>
        <w:t xml:space="preserve"> під час організації та проведення державних закупівель</w:t>
      </w:r>
      <w:r>
        <w:rPr>
          <w:sz w:val="28"/>
          <w:szCs w:val="28"/>
          <w:lang w:val="uk-UA"/>
        </w:rPr>
        <w:t>.</w:t>
      </w:r>
    </w:p>
    <w:p w:rsidR="00514F19" w:rsidRPr="00514F19" w:rsidRDefault="00514F19" w:rsidP="00514F19">
      <w:pPr>
        <w:pStyle w:val="31"/>
        <w:spacing w:after="0"/>
        <w:ind w:firstLine="708"/>
        <w:jc w:val="both"/>
        <w:rPr>
          <w:lang w:val="uk-UA"/>
        </w:rPr>
      </w:pPr>
      <w:r w:rsidRPr="00514F1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7771B" w:rsidRPr="00514F19">
        <w:rPr>
          <w:rFonts w:ascii="Times New Roman" w:hAnsi="Times New Roman" w:cs="Times New Roman"/>
          <w:sz w:val="28"/>
          <w:szCs w:val="28"/>
          <w:lang w:val="uk-UA"/>
        </w:rPr>
        <w:t>. Управлінню освіти, культури, молоді і спорту забезпечити</w:t>
      </w:r>
      <w:r w:rsidRPr="00514F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інтеграцію дітей з особливими потребами в освітній простір шляхом створення умов для їх навчання в інклюзивних та спеціальних класах закладів загальної середньої освіти</w:t>
      </w:r>
    </w:p>
    <w:p w:rsidR="00A0650F" w:rsidRPr="00514F19" w:rsidRDefault="00514F19" w:rsidP="00514F19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9. Управлінню праці та соціального захисту населення забезпечити надання гарантованих державою допомог, субсидій та пільг мешканцям області відповідно до вимог чинного законодавства</w:t>
      </w:r>
    </w:p>
    <w:p w:rsidR="0027771B" w:rsidRDefault="0027771B" w:rsidP="00514F1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14F1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Виконавцям даного розпорядження до </w:t>
      </w:r>
      <w:r w:rsidR="00A0650F">
        <w:rPr>
          <w:sz w:val="28"/>
          <w:szCs w:val="28"/>
          <w:lang w:val="uk-UA"/>
        </w:rPr>
        <w:t>2</w:t>
      </w:r>
      <w:r w:rsidR="00514F1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A0650F">
        <w:rPr>
          <w:sz w:val="28"/>
          <w:szCs w:val="28"/>
          <w:lang w:val="uk-UA"/>
        </w:rPr>
        <w:t>квітня</w:t>
      </w:r>
      <w:r>
        <w:rPr>
          <w:sz w:val="28"/>
          <w:szCs w:val="28"/>
          <w:lang w:val="uk-UA"/>
        </w:rPr>
        <w:t xml:space="preserve"> 20</w:t>
      </w:r>
      <w:r w:rsidR="00514F1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року надати відділу економіки та інвестицій інформацію про стан його виконання.</w:t>
      </w:r>
    </w:p>
    <w:p w:rsidR="0027771B" w:rsidRDefault="0027771B" w:rsidP="00514F1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14F1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Відділу економіки та інвестицій про проведену роботу проінформувати департамент економічного розвитку і торгівлі Закарпатської обласної державної адміністрації до </w:t>
      </w:r>
      <w:r w:rsidR="00514F1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="00A0650F">
        <w:rPr>
          <w:sz w:val="28"/>
          <w:szCs w:val="28"/>
          <w:lang w:val="uk-UA"/>
        </w:rPr>
        <w:t>травня</w:t>
      </w:r>
      <w:r>
        <w:rPr>
          <w:sz w:val="28"/>
          <w:szCs w:val="28"/>
          <w:lang w:val="uk-UA"/>
        </w:rPr>
        <w:t xml:space="preserve"> 20</w:t>
      </w:r>
      <w:r w:rsidR="00514F1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року.</w:t>
      </w:r>
    </w:p>
    <w:p w:rsidR="0027771B" w:rsidRDefault="0027771B" w:rsidP="00514F1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14F1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Контроль за виконанням даного розпорядження покласти на заступника міського голови - керуючого справами виконавчого комітету Чопської міської ради Плиску В.П.</w:t>
      </w:r>
    </w:p>
    <w:p w:rsidR="0027771B" w:rsidRDefault="0027771B" w:rsidP="00514F19">
      <w:pPr>
        <w:ind w:firstLine="708"/>
        <w:jc w:val="both"/>
        <w:rPr>
          <w:sz w:val="28"/>
          <w:szCs w:val="28"/>
          <w:lang w:val="uk-UA"/>
        </w:rPr>
      </w:pPr>
    </w:p>
    <w:p w:rsidR="001D3BED" w:rsidRDefault="001D3BED" w:rsidP="000B7B4E">
      <w:pPr>
        <w:ind w:firstLine="708"/>
        <w:jc w:val="both"/>
        <w:rPr>
          <w:sz w:val="28"/>
          <w:szCs w:val="28"/>
          <w:lang w:val="uk-UA"/>
        </w:rPr>
      </w:pPr>
    </w:p>
    <w:p w:rsidR="001D3BED" w:rsidRDefault="001D3BED" w:rsidP="000B7B4E">
      <w:pPr>
        <w:ind w:firstLine="708"/>
        <w:jc w:val="both"/>
        <w:rPr>
          <w:sz w:val="28"/>
          <w:szCs w:val="28"/>
          <w:lang w:val="uk-UA"/>
        </w:rPr>
      </w:pPr>
    </w:p>
    <w:p w:rsidR="001D3BED" w:rsidRDefault="001D3BED" w:rsidP="001D3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В. Самардак</w:t>
      </w:r>
    </w:p>
    <w:p w:rsidR="000B7B4E" w:rsidRPr="00EC36F7" w:rsidRDefault="000B7B4E" w:rsidP="00545D35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D35" w:rsidRPr="00EC36F7" w:rsidRDefault="00545D35" w:rsidP="00290D81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0D81" w:rsidRDefault="00290D81" w:rsidP="00D25740">
      <w:pPr>
        <w:ind w:firstLine="708"/>
        <w:jc w:val="both"/>
        <w:rPr>
          <w:sz w:val="28"/>
          <w:szCs w:val="28"/>
          <w:lang w:val="uk-UA"/>
        </w:rPr>
      </w:pPr>
    </w:p>
    <w:p w:rsidR="00D25740" w:rsidRDefault="00D25740" w:rsidP="00737A56">
      <w:pPr>
        <w:ind w:firstLine="708"/>
        <w:jc w:val="both"/>
        <w:rPr>
          <w:sz w:val="28"/>
          <w:szCs w:val="28"/>
          <w:lang w:val="uk-UA"/>
        </w:rPr>
      </w:pPr>
    </w:p>
    <w:p w:rsidR="002E090B" w:rsidRDefault="002E090B" w:rsidP="00635B5F">
      <w:pPr>
        <w:ind w:firstLine="708"/>
        <w:jc w:val="both"/>
        <w:rPr>
          <w:sz w:val="28"/>
          <w:szCs w:val="28"/>
          <w:lang w:val="uk-UA"/>
        </w:rPr>
      </w:pPr>
    </w:p>
    <w:p w:rsidR="00635B5F" w:rsidRDefault="00635B5F" w:rsidP="00B432F4">
      <w:pPr>
        <w:ind w:firstLine="708"/>
        <w:jc w:val="both"/>
        <w:rPr>
          <w:sz w:val="28"/>
          <w:szCs w:val="28"/>
          <w:lang w:val="uk-UA"/>
        </w:rPr>
      </w:pPr>
    </w:p>
    <w:p w:rsidR="00B432F4" w:rsidRDefault="00B432F4" w:rsidP="00895DEA">
      <w:pPr>
        <w:jc w:val="both"/>
        <w:rPr>
          <w:sz w:val="28"/>
          <w:szCs w:val="28"/>
          <w:lang w:val="uk-UA"/>
        </w:rPr>
      </w:pPr>
    </w:p>
    <w:p w:rsidR="00895DEA" w:rsidRDefault="00895DEA" w:rsidP="00895D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41389" w:rsidRPr="00895DEA" w:rsidRDefault="00B41389">
      <w:pPr>
        <w:rPr>
          <w:lang w:val="uk-UA"/>
        </w:rPr>
      </w:pPr>
    </w:p>
    <w:sectPr w:rsidR="00B41389" w:rsidRPr="00895DEA" w:rsidSect="00F1191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75C0"/>
    <w:rsid w:val="000B7B4E"/>
    <w:rsid w:val="001D3BED"/>
    <w:rsid w:val="0027771B"/>
    <w:rsid w:val="00290D81"/>
    <w:rsid w:val="002B75C0"/>
    <w:rsid w:val="002E090B"/>
    <w:rsid w:val="00324A67"/>
    <w:rsid w:val="003E4138"/>
    <w:rsid w:val="004466AE"/>
    <w:rsid w:val="00460565"/>
    <w:rsid w:val="004F2F1F"/>
    <w:rsid w:val="00514F19"/>
    <w:rsid w:val="00545D35"/>
    <w:rsid w:val="00635B5F"/>
    <w:rsid w:val="006E0CD7"/>
    <w:rsid w:val="00737A56"/>
    <w:rsid w:val="007A31CC"/>
    <w:rsid w:val="00895DEA"/>
    <w:rsid w:val="00916C9F"/>
    <w:rsid w:val="009616BF"/>
    <w:rsid w:val="009F3246"/>
    <w:rsid w:val="00A02716"/>
    <w:rsid w:val="00A0650F"/>
    <w:rsid w:val="00A4384B"/>
    <w:rsid w:val="00A60222"/>
    <w:rsid w:val="00A66BBF"/>
    <w:rsid w:val="00B41389"/>
    <w:rsid w:val="00B432F4"/>
    <w:rsid w:val="00B95064"/>
    <w:rsid w:val="00CC3F38"/>
    <w:rsid w:val="00D25740"/>
    <w:rsid w:val="00D97A47"/>
    <w:rsid w:val="00E72FC9"/>
    <w:rsid w:val="00F11916"/>
    <w:rsid w:val="00F2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E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5DEA"/>
    <w:pPr>
      <w:keepNext/>
      <w:jc w:val="both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5DE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895DEA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895DEA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895DEA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895DEA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95D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DE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290D81"/>
    <w:pPr>
      <w:widowControl w:val="0"/>
      <w:autoSpaceDE w:val="0"/>
      <w:autoSpaceDN w:val="0"/>
      <w:adjustRightInd w:val="0"/>
      <w:spacing w:after="120"/>
    </w:pPr>
    <w:rPr>
      <w:rFonts w:ascii="Arial CYR" w:hAnsi="Arial CYR" w:cs="Arial CYR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90D81"/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4466AE"/>
    <w:pPr>
      <w:widowControl w:val="0"/>
      <w:suppressAutoHyphens/>
      <w:autoSpaceDE w:val="0"/>
      <w:spacing w:after="120"/>
    </w:pPr>
    <w:rPr>
      <w:rFonts w:ascii="Arial CYR" w:hAnsi="Arial CYR" w:cs="Arial CYR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E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5DEA"/>
    <w:pPr>
      <w:keepNext/>
      <w:jc w:val="both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5DE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895DEA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895DEA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895DEA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895DEA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95D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DE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290D81"/>
    <w:pPr>
      <w:widowControl w:val="0"/>
      <w:autoSpaceDE w:val="0"/>
      <w:autoSpaceDN w:val="0"/>
      <w:adjustRightInd w:val="0"/>
      <w:spacing w:after="120"/>
    </w:pPr>
    <w:rPr>
      <w:rFonts w:ascii="Arial CYR" w:hAnsi="Arial CYR" w:cs="Arial CYR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90D81"/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4466AE"/>
    <w:pPr>
      <w:widowControl w:val="0"/>
      <w:suppressAutoHyphens/>
      <w:autoSpaceDE w:val="0"/>
      <w:spacing w:after="120"/>
    </w:pPr>
    <w:rPr>
      <w:rFonts w:ascii="Arial CYR" w:hAnsi="Arial CYR" w:cs="Arial CYR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Ekonomika1</dc:creator>
  <cp:keywords/>
  <dc:description/>
  <cp:lastModifiedBy>Zhurnalist</cp:lastModifiedBy>
  <cp:revision>24</cp:revision>
  <cp:lastPrinted>2020-03-19T08:36:00Z</cp:lastPrinted>
  <dcterms:created xsi:type="dcterms:W3CDTF">2019-03-11T10:23:00Z</dcterms:created>
  <dcterms:modified xsi:type="dcterms:W3CDTF">2020-03-20T09:37:00Z</dcterms:modified>
</cp:coreProperties>
</file>