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ДОГОВІР №______</w:t>
      </w:r>
    </w:p>
    <w:p w:rsidR="00DE1196" w:rsidRPr="00DE1196" w:rsidRDefault="00DE1196" w:rsidP="00B0203A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про оренду окремих конструктивних елементів благоустрою для розміщення об’єктів соціально-культурного, торговельного та іншого призначення</w:t>
      </w:r>
    </w:p>
    <w:p w:rsidR="00DE1196" w:rsidRPr="00DE1196" w:rsidRDefault="00DE1196" w:rsidP="00B0203A">
      <w:pPr>
        <w:suppressAutoHyphens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місто Чоп </w:t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743D9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</w:t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“____” _________ 20</w:t>
      </w:r>
      <w:r w:rsidR="004B15B4">
        <w:rPr>
          <w:rFonts w:ascii="Times New Roman" w:hAnsi="Times New Roman" w:cs="Times New Roman"/>
          <w:b/>
          <w:sz w:val="26"/>
          <w:szCs w:val="26"/>
          <w:lang w:val="uk-UA"/>
        </w:rPr>
        <w:t>19</w:t>
      </w: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</w:p>
    <w:p w:rsidR="00D71D7D" w:rsidRDefault="00EE29EE" w:rsidP="00B0203A">
      <w:pPr>
        <w:suppressAutoHyphens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Виконавчий комітет</w:t>
      </w:r>
      <w:r w:rsidR="005728F6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 xml:space="preserve"> Чопської міської ради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,в особі міського голови</w:t>
      </w:r>
      <w:r w:rsidR="00743D99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DE1196" w:rsidRPr="00EA4262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Самардака</w:t>
      </w:r>
      <w:proofErr w:type="spellEnd"/>
      <w:r w:rsidR="00DE1196" w:rsidRPr="00EA4262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В.В.,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що діє на підставі </w:t>
      </w:r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Закону України «Про місцеве самоврядування в Україні», враховуючи подану заяву </w:t>
      </w:r>
      <w:proofErr w:type="spellStart"/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ФОП</w:t>
      </w:r>
      <w:proofErr w:type="spellEnd"/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4B15B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Скоблей</w:t>
      </w:r>
      <w:proofErr w:type="spellEnd"/>
      <w:r w:rsidR="004B15B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А.І.</w:t>
      </w:r>
      <w:r w:rsidR="00743D99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від 19.02.2019 року № 149/10-07</w:t>
      </w:r>
      <w:r w:rsidR="00D71D7D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та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рішення виконавчого комітету від </w:t>
      </w:r>
      <w:r w:rsidR="007E2297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________</w:t>
      </w:r>
      <w:r w:rsidR="00804ADC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року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№</w:t>
      </w:r>
      <w:r w:rsidR="007E2297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_______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(далі – 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Орендодавець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), з одного боку та  </w:t>
      </w:r>
    </w:p>
    <w:p w:rsidR="00DE1196" w:rsidRPr="00DE1196" w:rsidRDefault="00D71D7D" w:rsidP="00B0203A">
      <w:pPr>
        <w:suppressAutoHyphens/>
        <w:ind w:firstLine="708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</w:pPr>
      <w:r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Фізичн</w:t>
      </w: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а</w:t>
      </w:r>
      <w:r w:rsidR="00743D99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DE1196"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особ</w:t>
      </w: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а</w:t>
      </w:r>
      <w:r w:rsidR="00DE1196"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-підприєм</w:t>
      </w:r>
      <w:r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>ець</w:t>
      </w:r>
      <w:r w:rsidR="00DE1196" w:rsidRPr="00EA4262">
        <w:rPr>
          <w:rFonts w:ascii="Times New Roman" w:eastAsia="Arial Unicode MS" w:hAnsi="Times New Roman" w:cs="Times New Roman"/>
          <w:b/>
          <w:color w:val="000000"/>
          <w:sz w:val="26"/>
          <w:szCs w:val="26"/>
          <w:lang w:val="uk-UA"/>
        </w:rPr>
        <w:t xml:space="preserve">, 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в особі</w:t>
      </w:r>
      <w:r w:rsidR="00743D99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4B15B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Скоблей</w:t>
      </w:r>
      <w:proofErr w:type="spellEnd"/>
      <w:r w:rsidR="004B15B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Ал</w:t>
      </w:r>
      <w:r w:rsidR="00154A1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іна </w:t>
      </w:r>
      <w:r w:rsidR="004B15B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Іванівна</w:t>
      </w:r>
      <w:r w:rsidR="00154A14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, 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що діє на підставі свідоцтва про державну реєстрацію № </w:t>
      </w:r>
      <w:r w:rsidR="00FF0C97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****</w:t>
      </w:r>
      <w:r w:rsidR="00DE1196" w:rsidRPr="00B0203A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(далі – Орендар</w:t>
      </w:r>
      <w:r w:rsidR="00DE1196" w:rsidRPr="00DE1196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), з другого боку, уклали цей договір про наступне (надалі – Договір):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1.Предмет договору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color w:val="FF0000"/>
          <w:sz w:val="26"/>
          <w:szCs w:val="26"/>
          <w:lang w:val="uk-UA" w:eastAsia="en-US"/>
        </w:rPr>
      </w:pPr>
      <w:r w:rsidRPr="00DE1196">
        <w:rPr>
          <w:rFonts w:eastAsia="Calibri"/>
          <w:sz w:val="26"/>
          <w:szCs w:val="26"/>
          <w:lang w:val="uk-UA" w:eastAsia="en-US"/>
        </w:rPr>
        <w:t xml:space="preserve">Предметом цього Договору є надання Орендодавцем Орендареві права на тимчасове користування окремими конструктивними елементами благоустрою міста Чоп для </w:t>
      </w:r>
      <w:r w:rsidRPr="00DE1196">
        <w:rPr>
          <w:sz w:val="26"/>
          <w:szCs w:val="26"/>
          <w:lang w:val="uk-UA" w:eastAsia="en-US"/>
        </w:rPr>
        <w:t xml:space="preserve">розміщення </w:t>
      </w:r>
      <w:r w:rsidRPr="00DE1196">
        <w:rPr>
          <w:sz w:val="26"/>
          <w:szCs w:val="26"/>
          <w:lang w:val="uk-UA"/>
        </w:rPr>
        <w:t xml:space="preserve">пересувного технологічного обладнання для провадження підприємницької діяльності або надання в оренду елементу благоустроюу м. Чоп </w:t>
      </w:r>
      <w:r w:rsidRPr="00DE1196">
        <w:rPr>
          <w:rFonts w:eastAsia="Calibri"/>
          <w:sz w:val="26"/>
          <w:szCs w:val="26"/>
          <w:lang w:val="uk-UA" w:eastAsia="en-US"/>
        </w:rPr>
        <w:t xml:space="preserve">(надалі – Об’єкт) на умовах оренди на термін, відповідно до виданого дозволу на розміщення об’єктів соціально-культурного, торговельного та іншого призначення. 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rFonts w:eastAsia="Calibri"/>
          <w:sz w:val="26"/>
          <w:szCs w:val="26"/>
          <w:lang w:val="uk-UA" w:eastAsia="en-US"/>
        </w:rPr>
      </w:pPr>
      <w:r w:rsidRPr="00DE1196">
        <w:rPr>
          <w:rFonts w:eastAsia="Calibri"/>
          <w:sz w:val="26"/>
          <w:szCs w:val="26"/>
          <w:lang w:val="uk-UA" w:eastAsia="en-US"/>
        </w:rPr>
        <w:t xml:space="preserve">Невід’ємною частиною цього Договору є дозвіл на розміщення об’єктів соціально-культурного, торговельного та іншого призначення, розмір орендованої площі та розрахунок орендної плати (розпорядження Чопського міського голови або </w:t>
      </w:r>
      <w:r w:rsidRPr="00EE29EE">
        <w:rPr>
          <w:rFonts w:eastAsia="Calibri"/>
          <w:sz w:val="26"/>
          <w:szCs w:val="26"/>
          <w:u w:val="single"/>
          <w:lang w:val="uk-UA" w:eastAsia="en-US"/>
        </w:rPr>
        <w:t>рішення виконавчого комітету Чопської міської ради</w:t>
      </w:r>
      <w:r w:rsidRPr="00DE1196">
        <w:rPr>
          <w:rFonts w:eastAsia="Calibri"/>
          <w:sz w:val="26"/>
          <w:szCs w:val="26"/>
          <w:lang w:val="uk-UA" w:eastAsia="en-US"/>
        </w:rPr>
        <w:t>).</w:t>
      </w:r>
    </w:p>
    <w:p w:rsidR="00D71D7D" w:rsidRDefault="00DE1196" w:rsidP="00B02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1.1. Орендодавець надає на підставі Положення про надання в оренду окремих конструктивних елементів благоустрою для розміщення об’єктів соціально-культурного, торговельного та іншого призначення, затвердженого рішенням Чопської міської ради від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6 грудня 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20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17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р. №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11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</w:t>
      </w:r>
      <w:r w:rsidRPr="00B0203A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а </w:t>
      </w:r>
      <w:proofErr w:type="spellStart"/>
      <w:r w:rsidR="00CB0482">
        <w:rPr>
          <w:rFonts w:ascii="Times New Roman" w:hAnsi="Times New Roman" w:cs="Times New Roman"/>
          <w:color w:val="000000"/>
          <w:sz w:val="26"/>
          <w:szCs w:val="26"/>
          <w:lang w:val="uk-UA"/>
        </w:rPr>
        <w:t>Скоблей</w:t>
      </w:r>
      <w:proofErr w:type="spellEnd"/>
      <w:r w:rsidR="00CB048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Аліна Іванівна 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(підприємство, організація, установа, </w:t>
      </w:r>
      <w:r w:rsidRPr="00DE1196">
        <w:rPr>
          <w:rFonts w:ascii="Times New Roman" w:hAnsi="Times New Roman" w:cs="Times New Roman"/>
          <w:sz w:val="26"/>
          <w:szCs w:val="26"/>
          <w:u w:val="single"/>
          <w:lang w:val="uk-UA"/>
        </w:rPr>
        <w:t>фізична особа – підприємець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>, фізична особа)</w:t>
      </w:r>
      <w:r w:rsidR="00743D9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приймає в строкове платне користування окремий конструктивний елемент благоустрою для розміщення тимчасового обладнання, елементу благоустрою (далі – Об’єкт) для здійснення підприємницької діяльності (власних потреб), а </w:t>
      </w:r>
      <w:r w:rsidR="00393790">
        <w:rPr>
          <w:rFonts w:ascii="Times New Roman" w:hAnsi="Times New Roman" w:cs="Times New Roman"/>
          <w:sz w:val="26"/>
          <w:szCs w:val="26"/>
          <w:lang w:val="uk-UA"/>
        </w:rPr>
        <w:t>саме розміщення засобу пересувної мережі (апарат для очищення води) на вул. Й.</w:t>
      </w:r>
      <w:r w:rsidR="00CC01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93790">
        <w:rPr>
          <w:rFonts w:ascii="Times New Roman" w:hAnsi="Times New Roman" w:cs="Times New Roman"/>
          <w:sz w:val="26"/>
          <w:szCs w:val="26"/>
          <w:lang w:val="uk-UA"/>
        </w:rPr>
        <w:t>Бокшая</w:t>
      </w:r>
      <w:proofErr w:type="spellEnd"/>
      <w:r w:rsidR="00A10E0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93790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177B86">
        <w:rPr>
          <w:rFonts w:ascii="Times New Roman" w:hAnsi="Times New Roman" w:cs="Times New Roman"/>
          <w:sz w:val="26"/>
          <w:szCs w:val="26"/>
          <w:lang w:val="uk-UA"/>
        </w:rPr>
        <w:t>(11 зона)</w:t>
      </w:r>
      <w:r w:rsidR="0039379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71D7D">
        <w:rPr>
          <w:rFonts w:ascii="Times New Roman" w:hAnsi="Times New Roman" w:cs="Times New Roman"/>
          <w:sz w:val="26"/>
          <w:szCs w:val="26"/>
          <w:lang w:val="uk-UA"/>
        </w:rPr>
        <w:t xml:space="preserve">в місті Чоп. </w:t>
      </w:r>
    </w:p>
    <w:p w:rsidR="00DE1196" w:rsidRPr="00A453BF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 xml:space="preserve">1.2. Загальна зайнята площа </w:t>
      </w:r>
      <w:r w:rsidRPr="00A453BF">
        <w:rPr>
          <w:sz w:val="26"/>
          <w:szCs w:val="26"/>
          <w:lang w:val="uk-UA"/>
        </w:rPr>
        <w:t xml:space="preserve">становить </w:t>
      </w:r>
      <w:r w:rsidR="00461459">
        <w:rPr>
          <w:sz w:val="26"/>
          <w:szCs w:val="26"/>
          <w:lang w:val="uk-UA"/>
        </w:rPr>
        <w:t>3</w:t>
      </w:r>
      <w:r w:rsidRPr="00A453BF">
        <w:rPr>
          <w:sz w:val="26"/>
          <w:szCs w:val="26"/>
          <w:lang w:val="uk-UA"/>
        </w:rPr>
        <w:t>м</w:t>
      </w:r>
      <w:r w:rsidR="009443FE" w:rsidRPr="00A453BF">
        <w:rPr>
          <w:sz w:val="26"/>
          <w:szCs w:val="26"/>
          <w:vertAlign w:val="superscript"/>
          <w:lang w:val="uk-UA"/>
        </w:rPr>
        <w:t>2</w:t>
      </w:r>
      <w:r w:rsidRPr="00A453BF">
        <w:rPr>
          <w:sz w:val="26"/>
          <w:szCs w:val="26"/>
          <w:lang w:val="uk-UA"/>
        </w:rPr>
        <w:t>.</w:t>
      </w:r>
    </w:p>
    <w:p w:rsidR="00DE1196" w:rsidRPr="007959F7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1.3. Вид пересувного технологічного обладнання або елементу благоустрою:</w:t>
      </w:r>
      <w:r w:rsidR="00743D99">
        <w:rPr>
          <w:sz w:val="26"/>
          <w:szCs w:val="26"/>
          <w:lang w:val="uk-UA"/>
        </w:rPr>
        <w:t xml:space="preserve"> апарат для очищення води</w:t>
      </w:r>
      <w:r w:rsidR="007959F7" w:rsidRPr="007959F7">
        <w:rPr>
          <w:sz w:val="26"/>
          <w:szCs w:val="26"/>
          <w:lang w:val="uk-UA"/>
        </w:rPr>
        <w:t>.</w:t>
      </w:r>
    </w:p>
    <w:p w:rsid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CC01EF" w:rsidRPr="00B0203A" w:rsidRDefault="00CC01EF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lastRenderedPageBreak/>
        <w:t>2. Зобов'язання сторін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2.1. «Орендодавець» зобов'язується:</w:t>
      </w:r>
    </w:p>
    <w:p w:rsidR="00DE1196" w:rsidRPr="00A453BF" w:rsidRDefault="00DE1196" w:rsidP="00B02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2.1.1. 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Надати в оренду конструктив</w:t>
      </w:r>
      <w:r w:rsidR="00582023">
        <w:rPr>
          <w:rFonts w:ascii="Times New Roman" w:hAnsi="Times New Roman" w:cs="Times New Roman"/>
          <w:color w:val="000000"/>
          <w:sz w:val="26"/>
          <w:szCs w:val="26"/>
          <w:lang w:val="uk-UA"/>
        </w:rPr>
        <w:t>ний елемент благоустрою</w:t>
      </w:r>
      <w:r w:rsidR="004A4F7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площею </w:t>
      </w:r>
      <w:r w:rsidR="00C2587E">
        <w:rPr>
          <w:rFonts w:ascii="Times New Roman" w:hAnsi="Times New Roman" w:cs="Times New Roman"/>
          <w:color w:val="000000"/>
          <w:sz w:val="26"/>
          <w:szCs w:val="26"/>
          <w:lang w:val="uk-UA"/>
        </w:rPr>
        <w:t>3</w:t>
      </w:r>
      <w:r w:rsidR="00743D9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4A4F74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кв.м</w:t>
      </w:r>
      <w:proofErr w:type="spellEnd"/>
      <w:r w:rsidR="004A4F74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  <w:bookmarkStart w:id="0" w:name="_GoBack"/>
      <w:bookmarkEnd w:id="0"/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, за адресою</w:t>
      </w:r>
      <w:r w:rsidR="004A4F74" w:rsidRPr="00EA4262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: </w:t>
      </w:r>
      <w:r w:rsidR="00A10E03">
        <w:rPr>
          <w:rFonts w:ascii="Times New Roman" w:hAnsi="Times New Roman" w:cs="Times New Roman"/>
          <w:sz w:val="26"/>
          <w:szCs w:val="26"/>
          <w:lang w:val="uk-UA"/>
        </w:rPr>
        <w:t xml:space="preserve">вул. Й. </w:t>
      </w:r>
      <w:proofErr w:type="spellStart"/>
      <w:r w:rsidR="00A10E03">
        <w:rPr>
          <w:rFonts w:ascii="Times New Roman" w:hAnsi="Times New Roman" w:cs="Times New Roman"/>
          <w:sz w:val="26"/>
          <w:szCs w:val="26"/>
          <w:lang w:val="uk-UA"/>
        </w:rPr>
        <w:t>Бокшая</w:t>
      </w:r>
      <w:proofErr w:type="spellEnd"/>
      <w:r w:rsidR="00A10E0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93790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177B86">
        <w:rPr>
          <w:rFonts w:ascii="Times New Roman" w:hAnsi="Times New Roman" w:cs="Times New Roman"/>
          <w:sz w:val="26"/>
          <w:szCs w:val="26"/>
          <w:lang w:val="uk-UA"/>
        </w:rPr>
        <w:t xml:space="preserve"> (11 зона), </w:t>
      </w:r>
      <w:r w:rsidR="00EE29EE">
        <w:rPr>
          <w:rFonts w:ascii="Times New Roman" w:hAnsi="Times New Roman" w:cs="Times New Roman"/>
          <w:sz w:val="26"/>
          <w:szCs w:val="26"/>
          <w:lang w:val="uk-UA"/>
        </w:rPr>
        <w:t>в місті Чоп</w:t>
      </w:r>
      <w:r w:rsidR="009443FE" w:rsidRPr="00A453BF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2.1.2. Здійснювати контроль за санітарним станом і зовнішнім виглядом Об’єкту з моменту підписання договору і до його закінчення.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>2.1.3. В триденний строк з дня підписання цього договору передати елемент благоустрою за актом прийому-передачі.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 «</w:t>
      </w:r>
      <w:r w:rsidRPr="00DE119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Орендар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» зобов'язується: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2.2.1. Прийняти об’єкт за актом прийому – передачі визначеним п. п. 2.1.3. цього договору. 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2.2.2. Своєчасно та у повному обсязі сплачувати «Орендодавцю» вартість оренди окремих конструктивних елементів благоустрою за діючими на день сплати розрахунковими ставками.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2.2.3. Встановлювати Об'єкти для здійснення господарської діяльності (власних потреб) відповідно до погодженої в установленому порядку технічної документації, без пошкодження конструктивних елементів благоустрою та озеленення, з забезпеченням безпеки населення при приєднанні конструкцій до електричної мережі, утримувати їх у належному технічному і санітарному стані та впорядковувати місця їх розташування, забезпечити технічну міцність і стійкість конструкцій.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2.2.4. Демонтувати Об'єкти для здійснення господарської діяльності (власних потреб) протягом 10 днів після закінчення терміну дії договору, а також у разі виникнення нагальної потреби для реконструкції, ремонту місця розташування Об'єкта. На період цього ремонту, реконструкції орендна плата за місце не справляється.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2.2.5. Не порушувати Правила благоустрою території міста Чоп.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2.2.6. У тижневий термін письмово повідомити «Орендодавця» про зміну юридичної адреси, поштової адреси, банківського рахунку, зміну назви, зміну коду ЗКПО, реорганізацію, тощо.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3. Порядок і строки розрахунків</w:t>
      </w:r>
    </w:p>
    <w:p w:rsidR="00DE1196" w:rsidRPr="00A453BF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3.1. Орендна плата становить </w:t>
      </w:r>
      <w:r w:rsidR="009E516E">
        <w:rPr>
          <w:rFonts w:ascii="Times New Roman" w:hAnsi="Times New Roman" w:cs="Times New Roman"/>
          <w:color w:val="000000"/>
          <w:sz w:val="26"/>
          <w:szCs w:val="26"/>
          <w:lang w:val="uk-UA"/>
        </w:rPr>
        <w:t>207,06</w:t>
      </w:r>
      <w:r w:rsidR="00743D9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582023" w:rsidRP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>грн</w:t>
      </w:r>
      <w:r w:rsidR="0058202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. </w:t>
      </w:r>
      <w:r w:rsidR="00582023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(</w:t>
      </w:r>
      <w:r w:rsidR="008B3FD8">
        <w:rPr>
          <w:rFonts w:ascii="Times New Roman" w:hAnsi="Times New Roman" w:cs="Times New Roman"/>
          <w:color w:val="000000"/>
          <w:sz w:val="26"/>
          <w:szCs w:val="26"/>
          <w:lang w:val="uk-UA"/>
        </w:rPr>
        <w:t>Д</w:t>
      </w:r>
      <w:r w:rsidR="009E516E">
        <w:rPr>
          <w:rFonts w:ascii="Times New Roman" w:hAnsi="Times New Roman" w:cs="Times New Roman"/>
          <w:color w:val="000000"/>
          <w:sz w:val="26"/>
          <w:szCs w:val="26"/>
          <w:lang w:val="uk-UA"/>
        </w:rPr>
        <w:t>вісті сім грн. шість</w:t>
      </w:r>
      <w:r w:rsid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коп</w:t>
      </w:r>
      <w:r w:rsidR="00947960"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.) з</w:t>
      </w:r>
      <w:r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а </w:t>
      </w:r>
      <w:r w:rsidR="00EE29EE">
        <w:rPr>
          <w:rFonts w:ascii="Times New Roman" w:hAnsi="Times New Roman" w:cs="Times New Roman"/>
          <w:color w:val="000000"/>
          <w:sz w:val="26"/>
          <w:szCs w:val="26"/>
          <w:lang w:val="uk-UA"/>
        </w:rPr>
        <w:t>місяць</w:t>
      </w:r>
      <w:r w:rsidRPr="00A453BF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3.2. Орендна плата вноситься орендарем у грошовій формі на рахунок Чопської міської ради.</w:t>
      </w:r>
    </w:p>
    <w:p w:rsidR="00DE1196" w:rsidRPr="00DE1196" w:rsidRDefault="00DE1196" w:rsidP="00B0203A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3.3. У разі використання елементів благоустрою міста Чоп для розміщення ПТО після закінчення терміну, на який було укладено договір, без укладення відповідного договору або його дострокового розірвання, з відповідної особи стягується плата за користування окремими елементами благоустрою у розмірі </w:t>
      </w: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lastRenderedPageBreak/>
        <w:t>орендної плати за користування конструктивними елементами благоустрою за весь строк прострочення демонтажу в подвійному розмірі.</w:t>
      </w:r>
    </w:p>
    <w:p w:rsidR="005C21D4" w:rsidRPr="005C21D4" w:rsidRDefault="00DE1196" w:rsidP="005C21D4">
      <w:pPr>
        <w:suppressAutoHyphens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3.4. У разі введення в дію нової нормативної грошової оцінки земель міста Чоп, а також внаслідок щорічної індексації нормативної грошової оцінки землі, розмір оплати за договором змінюється за згодою сторін.</w:t>
      </w:r>
    </w:p>
    <w:p w:rsidR="00DE1196" w:rsidRPr="00DE1196" w:rsidRDefault="00DE1196" w:rsidP="00DE1196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sz w:val="26"/>
          <w:szCs w:val="26"/>
          <w:lang w:val="uk-UA"/>
        </w:rPr>
        <w:t>4. Відповідальність сторін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4.1. За невиконання або неналежне виконання зобов’язань Сторони за цим Договором несуть відповідальність згідно з чинним законодавством України.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4.2. Спори, які виникають між сторонами за цим Договором або у зв’язку з ним, вирішуються у порядку, встановленому чинним законодавство України.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4.3. У разі не внесення орендної плати у строки визначені цим договором, справляється пеня в розмірі подвійної облікової ставки Національного банку України за кожний день прострочення, включаючи день оплати.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4.4 При погашені суми заборгованості (її частини) кошти, що сплачує Орендар, у першу чергу зараховується в рахунок погашення пені, у наступну чергу – на погашення заборгованості з орендної плати.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 xml:space="preserve">4.5. Несплата орендної плати протягом строку визначеного п. 6.9. розділу 6 Положення про оренду окремих конструктивних елементів благоустрою для розміщення об’єктів соціально-культурного, торговельного та іншого призначення, затвердженого рішенням 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25 </w:t>
      </w:r>
      <w:r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сесії 7 скликання Чопської міської ради від 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6 грудня </w:t>
      </w:r>
      <w:r w:rsidRPr="00B0203A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>17</w:t>
      </w:r>
      <w:r w:rsidRPr="00B0203A">
        <w:rPr>
          <w:rFonts w:ascii="Times New Roman" w:hAnsi="Times New Roman" w:cs="Times New Roman"/>
          <w:sz w:val="26"/>
          <w:szCs w:val="26"/>
          <w:lang w:val="uk-UA"/>
        </w:rPr>
        <w:t xml:space="preserve"> року № </w:t>
      </w:r>
      <w:r w:rsidR="00947960" w:rsidRPr="00B0203A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Pr="00DE1196">
        <w:rPr>
          <w:rFonts w:ascii="Times New Roman" w:hAnsi="Times New Roman" w:cs="Times New Roman"/>
          <w:sz w:val="26"/>
          <w:szCs w:val="26"/>
          <w:lang w:val="uk-UA"/>
        </w:rPr>
        <w:t>(або п. 6.9.1. зазначеного Положення) є підставою для дострокового розірвання договору оренди на вимогу орендодавця. При цьому з орендаря стягується заборгована сума орендної плати з урахуванням пені за кожен день прострочення.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4.6. Ризик випадкового пошкодження або знищення елементу (об’єкту) благоустрою або його частини несе Орендар.</w:t>
      </w:r>
    </w:p>
    <w:p w:rsidR="00DE1196" w:rsidRPr="00DE1196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4.7. За невиконання не грошових зобов'язань за цим Договором, винна Сторона сплачує іншій Стороні штраф у розмірі подвійної суми орендної плати, встановленої пунктом 3.1 цього договору.</w:t>
      </w:r>
    </w:p>
    <w:p w:rsidR="00DE1196" w:rsidRPr="00582023" w:rsidRDefault="00DE1196" w:rsidP="00B0203A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>4.8.Сплата штрафу та/або пені не звільняє винну Сторону від виконання своїх зобов'язань за цим Договором.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5. Вирішення спорів</w:t>
      </w:r>
    </w:p>
    <w:p w:rsidR="00DE1196" w:rsidRPr="00DE1196" w:rsidRDefault="00DE1196" w:rsidP="005C21D4">
      <w:pPr>
        <w:shd w:val="clear" w:color="auto" w:fill="FFFFFF"/>
        <w:spacing w:after="75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color w:val="000000"/>
          <w:sz w:val="26"/>
          <w:szCs w:val="26"/>
          <w:lang w:val="uk-UA"/>
        </w:rPr>
        <w:t>5.1. Будь-які спори, претензії та вимоги, що виникають між Сторонами у зв'язку з виконанням цього Договору, вирішуються шляхом переговорів між Сторонами, а у разі недосягнення згоди, у судовому порядку.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6. Прикінцеві положення</w:t>
      </w:r>
    </w:p>
    <w:p w:rsidR="00DE1196" w:rsidRPr="00DE1196" w:rsidRDefault="00DE1196" w:rsidP="00B0203A">
      <w:pPr>
        <w:suppressAutoHyphens/>
        <w:ind w:firstLine="720"/>
        <w:jc w:val="both"/>
        <w:rPr>
          <w:rFonts w:ascii="Times New Roman" w:eastAsia="Arial Unicode MS" w:hAnsi="Times New Roman" w:cs="Times New Roman"/>
          <w:sz w:val="26"/>
          <w:szCs w:val="26"/>
          <w:lang w:val="uk-UA" w:eastAsia="en-US"/>
        </w:rPr>
      </w:pPr>
      <w:r w:rsidRPr="00DE1196">
        <w:rPr>
          <w:rFonts w:ascii="Times New Roman" w:eastAsia="Arial Unicode MS" w:hAnsi="Times New Roman" w:cs="Times New Roman"/>
          <w:sz w:val="26"/>
          <w:szCs w:val="26"/>
          <w:lang w:val="uk-UA"/>
        </w:rPr>
        <w:lastRenderedPageBreak/>
        <w:t>6.1.Відносини, що не врегульовані цим договором, регулюються нормами чинного законодавства України.</w:t>
      </w:r>
    </w:p>
    <w:p w:rsidR="00A453BF" w:rsidRDefault="00DE1196" w:rsidP="00B0203A">
      <w:pPr>
        <w:suppressAutoHyphens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ab/>
        <w:t>6.2 Цей договір набирає чинності після підписання сторонами.</w:t>
      </w:r>
    </w:p>
    <w:p w:rsidR="00DE1196" w:rsidRPr="00DE1196" w:rsidRDefault="00DE1196" w:rsidP="00B0203A">
      <w:pPr>
        <w:suppressAutoHyphens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sz w:val="26"/>
          <w:szCs w:val="26"/>
          <w:lang w:val="uk-UA"/>
        </w:rPr>
        <w:tab/>
        <w:t>6.3. Договір складений у 2-ох примірниках, що мають однакову юридичну силу, по одному для кожної із сторін. Перший екземпляр договору зберігається у відділі економіки та інвестицій Чопської міської ради.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7. Термін дії договору встановлюється:</w:t>
      </w:r>
    </w:p>
    <w:p w:rsidR="00DE1196" w:rsidRPr="00EA4262" w:rsidRDefault="00DE1196" w:rsidP="00B0203A">
      <w:pPr>
        <w:pStyle w:val="a3"/>
        <w:spacing w:line="276" w:lineRule="auto"/>
        <w:ind w:firstLine="708"/>
        <w:rPr>
          <w:b/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 xml:space="preserve">7.1. Термін дії договору  </w:t>
      </w:r>
      <w:r w:rsidR="00582023">
        <w:rPr>
          <w:sz w:val="26"/>
          <w:szCs w:val="26"/>
          <w:lang w:val="uk-UA"/>
        </w:rPr>
        <w:t xml:space="preserve">один </w:t>
      </w:r>
      <w:r w:rsidR="00353399">
        <w:rPr>
          <w:sz w:val="26"/>
          <w:szCs w:val="26"/>
          <w:lang w:val="uk-UA"/>
        </w:rPr>
        <w:t>рік з моменту підписання</w:t>
      </w:r>
      <w:r w:rsidRPr="00EA4262">
        <w:rPr>
          <w:b/>
          <w:sz w:val="26"/>
          <w:szCs w:val="26"/>
          <w:lang w:val="uk-UA"/>
        </w:rPr>
        <w:t xml:space="preserve">. </w:t>
      </w:r>
    </w:p>
    <w:p w:rsidR="00DE1196" w:rsidRPr="00DE1196" w:rsidRDefault="00DE1196" w:rsidP="00B0203A">
      <w:pPr>
        <w:pStyle w:val="a3"/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val="uk-UA"/>
        </w:rPr>
      </w:pPr>
      <w:r w:rsidRPr="00DE1196">
        <w:rPr>
          <w:sz w:val="26"/>
          <w:szCs w:val="26"/>
          <w:lang w:val="uk-UA"/>
        </w:rPr>
        <w:t xml:space="preserve">7.2. </w:t>
      </w:r>
      <w:r w:rsidR="00082DF5">
        <w:rPr>
          <w:sz w:val="26"/>
          <w:szCs w:val="26"/>
          <w:lang w:val="uk-UA"/>
        </w:rPr>
        <w:t>Договір пролонгується на строк встановлений п.7.1. даного договору, якщо</w:t>
      </w:r>
      <w:r w:rsidR="00393D37">
        <w:rPr>
          <w:sz w:val="26"/>
          <w:szCs w:val="26"/>
          <w:lang w:val="uk-UA"/>
        </w:rPr>
        <w:t xml:space="preserve"> жодна із сторін не менше ніж за</w:t>
      </w:r>
      <w:r w:rsidR="00082DF5">
        <w:rPr>
          <w:sz w:val="26"/>
          <w:szCs w:val="26"/>
          <w:lang w:val="uk-UA"/>
        </w:rPr>
        <w:t xml:space="preserve"> один місяць до закінчення строку чинності договору письмово не заявить про його припинення. Кількість разів пролонгації договору не обмежується.</w:t>
      </w:r>
    </w:p>
    <w:p w:rsidR="00DE1196" w:rsidRPr="00DE1196" w:rsidRDefault="00DE1196" w:rsidP="00DE1196">
      <w:pPr>
        <w:shd w:val="clear" w:color="auto" w:fill="FFFFFF"/>
        <w:spacing w:after="75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DE1196"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  <w:t>Реквізити сторін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4451"/>
        <w:gridCol w:w="566"/>
        <w:gridCol w:w="4446"/>
      </w:tblGrid>
      <w:tr w:rsidR="00DE1196" w:rsidRPr="00582023" w:rsidTr="00DE1196">
        <w:trPr>
          <w:trHeight w:val="1281"/>
        </w:trPr>
        <w:tc>
          <w:tcPr>
            <w:tcW w:w="44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196" w:rsidRPr="00582023" w:rsidRDefault="00DE1196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«Орендодавець»</w:t>
            </w:r>
          </w:p>
          <w:p w:rsidR="00CC01EF" w:rsidRDefault="00CC01EF" w:rsidP="00CC01EF">
            <w:pPr>
              <w:tabs>
                <w:tab w:val="left" w:pos="8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89502, Закарпатська область,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м. Чоп, вул. Берег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буд.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CC01EF" w:rsidRDefault="00CC01EF" w:rsidP="00CC01EF">
            <w:pPr>
              <w:pStyle w:val="tl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тел</w:t>
            </w:r>
            <w:proofErr w:type="spellEnd"/>
            <w:r>
              <w:rPr>
                <w:sz w:val="28"/>
                <w:szCs w:val="28"/>
                <w:lang w:val="uk-UA"/>
              </w:rPr>
              <w:t>/факс (0312) 71-12-</w:t>
            </w:r>
            <w:r>
              <w:rPr>
                <w:sz w:val="28"/>
                <w:szCs w:val="28"/>
              </w:rPr>
              <w:t>42</w:t>
            </w:r>
          </w:p>
          <w:p w:rsidR="00CC01EF" w:rsidRDefault="00CC01EF" w:rsidP="00CC01EF">
            <w:pPr>
              <w:pStyle w:val="tl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номер рахунку </w:t>
            </w:r>
            <w:r>
              <w:rPr>
                <w:b/>
                <w:sz w:val="28"/>
                <w:szCs w:val="28"/>
                <w:lang w:val="uk-UA"/>
              </w:rPr>
              <w:t>33211871007287</w:t>
            </w:r>
          </w:p>
          <w:p w:rsidR="00CC01EF" w:rsidRDefault="00CC01EF" w:rsidP="00CC01EF">
            <w:pPr>
              <w:pStyle w:val="tl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отримувач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- УК в </w:t>
            </w:r>
            <w:proofErr w:type="spellStart"/>
            <w:r>
              <w:rPr>
                <w:sz w:val="28"/>
                <w:szCs w:val="28"/>
                <w:lang w:val="uk-UA"/>
              </w:rPr>
              <w:t>Ужгор.р</w:t>
            </w:r>
            <w:proofErr w:type="spellEnd"/>
            <w:r>
              <w:rPr>
                <w:sz w:val="28"/>
                <w:szCs w:val="28"/>
                <w:lang w:val="uk-UA"/>
              </w:rPr>
              <w:t>/м Чоп/</w:t>
            </w:r>
            <w:r>
              <w:rPr>
                <w:b/>
                <w:sz w:val="28"/>
                <w:szCs w:val="28"/>
                <w:lang w:val="uk-UA"/>
              </w:rPr>
              <w:t>22080401</w:t>
            </w:r>
          </w:p>
          <w:p w:rsidR="00CC01EF" w:rsidRDefault="00CC01EF" w:rsidP="00CC01EF">
            <w:pPr>
              <w:pStyle w:val="tl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за ЄДРПОУ отримувача-</w:t>
            </w:r>
            <w:r>
              <w:rPr>
                <w:b/>
                <w:sz w:val="28"/>
                <w:szCs w:val="28"/>
                <w:lang w:val="uk-UA"/>
              </w:rPr>
              <w:t>38015605</w:t>
            </w:r>
          </w:p>
          <w:p w:rsidR="00CC01EF" w:rsidRDefault="00CC01EF" w:rsidP="00CC01EF">
            <w:pPr>
              <w:pStyle w:val="tl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Банк </w:t>
            </w:r>
            <w:proofErr w:type="spellStart"/>
            <w:r>
              <w:rPr>
                <w:sz w:val="28"/>
                <w:szCs w:val="28"/>
                <w:lang w:val="uk-UA"/>
              </w:rPr>
              <w:t>отримувача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</w:t>
            </w:r>
          </w:p>
          <w:p w:rsidR="00CC01EF" w:rsidRDefault="00CC01EF" w:rsidP="00CC01EF">
            <w:pPr>
              <w:pStyle w:val="tl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Казначейство України (ЕАП)</w:t>
            </w:r>
          </w:p>
          <w:p w:rsidR="00DE1196" w:rsidRDefault="00CC01EF" w:rsidP="00CC01EF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МФО банку </w:t>
            </w:r>
            <w:r>
              <w:rPr>
                <w:b/>
                <w:sz w:val="28"/>
                <w:szCs w:val="28"/>
                <w:lang w:val="uk-UA"/>
              </w:rPr>
              <w:t>899998</w:t>
            </w:r>
          </w:p>
          <w:p w:rsidR="00CC01EF" w:rsidRPr="00582023" w:rsidRDefault="00CC01EF" w:rsidP="00CC01EF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96" w:rsidRPr="00582023" w:rsidRDefault="00DE119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44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196" w:rsidRPr="00582023" w:rsidRDefault="00DE1196">
            <w:pPr>
              <w:spacing w:after="7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>«Орендар»</w:t>
            </w:r>
          </w:p>
          <w:p w:rsidR="00947960" w:rsidRPr="00582023" w:rsidRDefault="00582023" w:rsidP="00582023">
            <w:pPr>
              <w:spacing w:after="75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58202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 xml:space="preserve">Фізична  </w:t>
            </w:r>
            <w:r w:rsidR="00947960" w:rsidRPr="0058202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>особа-підприємець</w:t>
            </w:r>
          </w:p>
          <w:p w:rsidR="00DE1196" w:rsidRPr="00582023" w:rsidRDefault="00081F48" w:rsidP="00582023">
            <w:pPr>
              <w:spacing w:after="75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Скоблей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Аліна Іванівна</w:t>
            </w:r>
            <w:r w:rsidR="00582023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,</w:t>
            </w:r>
          </w:p>
          <w:p w:rsidR="00947960" w:rsidRPr="00582023" w:rsidRDefault="00300E56" w:rsidP="00582023">
            <w:pPr>
              <w:spacing w:after="75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 xml:space="preserve">що </w:t>
            </w:r>
            <w:r w:rsidR="00C848BC" w:rsidRPr="0058202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 xml:space="preserve">діє на підставі свідоцтва про державну реєстрацію № </w:t>
            </w:r>
            <w:r w:rsidR="00FF0C97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val="uk-UA"/>
              </w:rPr>
              <w:t>****</w:t>
            </w:r>
          </w:p>
          <w:p w:rsidR="00C848BC" w:rsidRPr="00582023" w:rsidRDefault="00C848BC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DE1196" w:rsidRPr="00582023" w:rsidRDefault="00DE1196">
            <w:pPr>
              <w:spacing w:after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DE1196" w:rsidRPr="00582023" w:rsidRDefault="00582023" w:rsidP="00947960">
      <w:pPr>
        <w:tabs>
          <w:tab w:val="left" w:pos="50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Міський голова____________</w:t>
      </w:r>
      <w:r w:rsidR="00CC01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47960" w:rsidRPr="00582023">
        <w:rPr>
          <w:rFonts w:ascii="Times New Roman" w:hAnsi="Times New Roman" w:cs="Times New Roman"/>
          <w:sz w:val="26"/>
          <w:szCs w:val="26"/>
          <w:lang w:val="uk-UA"/>
        </w:rPr>
        <w:t>Самардак</w:t>
      </w:r>
      <w:proofErr w:type="spellEnd"/>
      <w:r w:rsidR="00947960" w:rsidRPr="00582023">
        <w:rPr>
          <w:rFonts w:ascii="Times New Roman" w:hAnsi="Times New Roman" w:cs="Times New Roman"/>
          <w:sz w:val="26"/>
          <w:szCs w:val="26"/>
          <w:lang w:val="uk-UA"/>
        </w:rPr>
        <w:t xml:space="preserve"> В.В.</w:t>
      </w:r>
      <w:r w:rsidR="00947960" w:rsidRPr="00582023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53399">
        <w:rPr>
          <w:rFonts w:ascii="Times New Roman" w:hAnsi="Times New Roman" w:cs="Times New Roman"/>
          <w:sz w:val="26"/>
          <w:szCs w:val="26"/>
          <w:lang w:val="uk-UA"/>
        </w:rPr>
        <w:t xml:space="preserve"> ______________</w:t>
      </w:r>
      <w:r w:rsidR="00461459">
        <w:rPr>
          <w:rFonts w:ascii="Times New Roman" w:hAnsi="Times New Roman" w:cs="Times New Roman"/>
          <w:sz w:val="26"/>
          <w:szCs w:val="26"/>
          <w:lang w:val="uk-UA"/>
        </w:rPr>
        <w:t xml:space="preserve">ФОП </w:t>
      </w:r>
      <w:proofErr w:type="spellStart"/>
      <w:r w:rsidR="00461459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>Скоблей</w:t>
      </w:r>
      <w:proofErr w:type="spellEnd"/>
      <w:r w:rsidR="00461459">
        <w:rPr>
          <w:rFonts w:ascii="Times New Roman" w:eastAsia="Arial Unicode MS" w:hAnsi="Times New Roman" w:cs="Times New Roman"/>
          <w:color w:val="000000"/>
          <w:sz w:val="26"/>
          <w:szCs w:val="26"/>
          <w:lang w:val="uk-UA"/>
        </w:rPr>
        <w:t xml:space="preserve"> А.І</w:t>
      </w:r>
    </w:p>
    <w:p w:rsidR="006C7CBD" w:rsidRPr="00A453BF" w:rsidRDefault="00582023">
      <w:pPr>
        <w:rPr>
          <w:rFonts w:ascii="Times New Roman" w:hAnsi="Times New Roman" w:cs="Times New Roman"/>
          <w:lang w:val="uk-UA"/>
        </w:rPr>
      </w:pPr>
      <w:r w:rsidRPr="00582023">
        <w:rPr>
          <w:rFonts w:ascii="Times New Roman" w:hAnsi="Times New Roman" w:cs="Times New Roman"/>
          <w:color w:val="000000"/>
          <w:sz w:val="26"/>
          <w:szCs w:val="26"/>
          <w:lang w:val="uk-UA"/>
        </w:rPr>
        <w:t>М.П.</w:t>
      </w:r>
      <w:r w:rsidR="00743D9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</w:t>
      </w:r>
      <w:r w:rsidRPr="00582023">
        <w:rPr>
          <w:rFonts w:ascii="Times New Roman" w:hAnsi="Times New Roman" w:cs="Times New Roman"/>
          <w:color w:val="000000"/>
          <w:sz w:val="26"/>
          <w:szCs w:val="26"/>
          <w:lang w:val="uk-UA"/>
        </w:rPr>
        <w:t>М.П</w:t>
      </w:r>
    </w:p>
    <w:sectPr w:rsidR="006C7CBD" w:rsidRPr="00A453BF" w:rsidSect="0035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1196"/>
    <w:rsid w:val="00081F48"/>
    <w:rsid w:val="00082DF5"/>
    <w:rsid w:val="00154A14"/>
    <w:rsid w:val="00177B86"/>
    <w:rsid w:val="001A09E7"/>
    <w:rsid w:val="00210E28"/>
    <w:rsid w:val="0022713E"/>
    <w:rsid w:val="00300E56"/>
    <w:rsid w:val="00353399"/>
    <w:rsid w:val="0035341B"/>
    <w:rsid w:val="003762CC"/>
    <w:rsid w:val="00393790"/>
    <w:rsid w:val="00393D37"/>
    <w:rsid w:val="00461459"/>
    <w:rsid w:val="004A4F74"/>
    <w:rsid w:val="004B15B4"/>
    <w:rsid w:val="004C3640"/>
    <w:rsid w:val="005728F6"/>
    <w:rsid w:val="00582023"/>
    <w:rsid w:val="005C21D4"/>
    <w:rsid w:val="006C7CBD"/>
    <w:rsid w:val="006D2D1B"/>
    <w:rsid w:val="00743D99"/>
    <w:rsid w:val="007959F7"/>
    <w:rsid w:val="007A4A01"/>
    <w:rsid w:val="007E2297"/>
    <w:rsid w:val="00804ADC"/>
    <w:rsid w:val="00827291"/>
    <w:rsid w:val="008B3FD8"/>
    <w:rsid w:val="009200A8"/>
    <w:rsid w:val="009443FE"/>
    <w:rsid w:val="00947960"/>
    <w:rsid w:val="009E516E"/>
    <w:rsid w:val="00A10E03"/>
    <w:rsid w:val="00A453BF"/>
    <w:rsid w:val="00A938AF"/>
    <w:rsid w:val="00AF6B85"/>
    <w:rsid w:val="00B0203A"/>
    <w:rsid w:val="00B44D22"/>
    <w:rsid w:val="00B766E2"/>
    <w:rsid w:val="00C2587E"/>
    <w:rsid w:val="00C848BC"/>
    <w:rsid w:val="00CB0482"/>
    <w:rsid w:val="00CC01EF"/>
    <w:rsid w:val="00CC2E90"/>
    <w:rsid w:val="00D71D7D"/>
    <w:rsid w:val="00DE1196"/>
    <w:rsid w:val="00EA4262"/>
    <w:rsid w:val="00EE29EE"/>
    <w:rsid w:val="00F849AA"/>
    <w:rsid w:val="00FF0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71D7D"/>
    <w:pPr>
      <w:ind w:left="720"/>
      <w:contextualSpacing/>
    </w:pPr>
  </w:style>
  <w:style w:type="character" w:styleId="a5">
    <w:name w:val="Emphasis"/>
    <w:basedOn w:val="a0"/>
    <w:uiPriority w:val="20"/>
    <w:qFormat/>
    <w:rsid w:val="00300E56"/>
    <w:rPr>
      <w:i/>
      <w:iCs/>
    </w:rPr>
  </w:style>
  <w:style w:type="paragraph" w:customStyle="1" w:styleId="tl">
    <w:name w:val="tl"/>
    <w:basedOn w:val="a"/>
    <w:uiPriority w:val="99"/>
    <w:rsid w:val="00CC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454D-A5AB-4E15-8537-947A80C3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Zhurnalist</cp:lastModifiedBy>
  <cp:revision>45</cp:revision>
  <cp:lastPrinted>2018-04-20T08:10:00Z</cp:lastPrinted>
  <dcterms:created xsi:type="dcterms:W3CDTF">2017-12-14T08:18:00Z</dcterms:created>
  <dcterms:modified xsi:type="dcterms:W3CDTF">2019-04-24T07:33:00Z</dcterms:modified>
</cp:coreProperties>
</file>