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172" w:rsidRDefault="00552172" w:rsidP="000E29C7">
      <w:pPr>
        <w:pStyle w:val="a3"/>
        <w:ind w:left="5103"/>
        <w:rPr>
          <w:rFonts w:ascii="Times New Roman" w:hAnsi="Times New Roman" w:cs="Times New Roman"/>
          <w:sz w:val="28"/>
          <w:szCs w:val="28"/>
          <w:lang w:eastAsia="uk-UA"/>
        </w:rPr>
      </w:pPr>
      <w:r>
        <w:rPr>
          <w:rFonts w:ascii="Times New Roman" w:hAnsi="Times New Roman" w:cs="Times New Roman"/>
          <w:sz w:val="28"/>
          <w:szCs w:val="28"/>
          <w:lang w:eastAsia="uk-UA"/>
        </w:rPr>
        <w:t xml:space="preserve">Додаток № </w:t>
      </w:r>
      <w:r w:rsidR="000E2E16">
        <w:rPr>
          <w:rFonts w:ascii="Times New Roman" w:hAnsi="Times New Roman" w:cs="Times New Roman"/>
          <w:sz w:val="28"/>
          <w:szCs w:val="28"/>
          <w:lang w:eastAsia="uk-UA"/>
        </w:rPr>
        <w:t>31</w:t>
      </w:r>
    </w:p>
    <w:p w:rsidR="00552172" w:rsidRDefault="000E29C7" w:rsidP="00552172">
      <w:pPr>
        <w:pStyle w:val="a3"/>
        <w:ind w:left="5103"/>
        <w:rPr>
          <w:rFonts w:ascii="Times New Roman" w:hAnsi="Times New Roman" w:cs="Times New Roman"/>
          <w:sz w:val="28"/>
          <w:szCs w:val="28"/>
          <w:lang w:eastAsia="uk-UA"/>
        </w:rPr>
      </w:pPr>
      <w:r>
        <w:rPr>
          <w:rFonts w:ascii="Times New Roman" w:hAnsi="Times New Roman" w:cs="Times New Roman"/>
          <w:sz w:val="28"/>
          <w:szCs w:val="28"/>
          <w:lang w:eastAsia="uk-UA"/>
        </w:rPr>
        <w:t>до рішення</w:t>
      </w:r>
      <w:r w:rsidR="00552172">
        <w:rPr>
          <w:rFonts w:ascii="Times New Roman" w:hAnsi="Times New Roman" w:cs="Times New Roman"/>
          <w:sz w:val="28"/>
          <w:szCs w:val="28"/>
          <w:lang w:eastAsia="uk-UA"/>
        </w:rPr>
        <w:t xml:space="preserve"> виконавчого комітету Чопської міської ради</w:t>
      </w:r>
    </w:p>
    <w:p w:rsidR="000E29C7" w:rsidRDefault="000E29C7" w:rsidP="000E29C7">
      <w:pPr>
        <w:ind w:left="5103"/>
        <w:rPr>
          <w:lang w:eastAsia="uk-UA"/>
        </w:rPr>
      </w:pPr>
      <w:r>
        <w:rPr>
          <w:lang w:eastAsia="uk-UA"/>
        </w:rPr>
        <w:t>від 20.11.2018 року № 260</w:t>
      </w:r>
    </w:p>
    <w:p w:rsidR="000E57A9" w:rsidRPr="00F94EC9" w:rsidRDefault="000E57A9" w:rsidP="000E57A9">
      <w:pPr>
        <w:jc w:val="center"/>
        <w:rPr>
          <w:b/>
          <w:sz w:val="26"/>
          <w:szCs w:val="26"/>
          <w:lang w:eastAsia="uk-UA"/>
        </w:rPr>
      </w:pPr>
      <w:bookmarkStart w:id="0" w:name="_GoBack"/>
      <w:bookmarkEnd w:id="0"/>
    </w:p>
    <w:p w:rsidR="00D3235D" w:rsidRDefault="00D3235D" w:rsidP="000E57A9">
      <w:pPr>
        <w:jc w:val="center"/>
        <w:rPr>
          <w:b/>
          <w:sz w:val="26"/>
          <w:szCs w:val="26"/>
          <w:lang w:eastAsia="uk-UA"/>
        </w:rPr>
      </w:pPr>
    </w:p>
    <w:p w:rsidR="000E57A9" w:rsidRPr="00F94EC9" w:rsidRDefault="000E57A9" w:rsidP="000E57A9">
      <w:pPr>
        <w:jc w:val="center"/>
        <w:rPr>
          <w:b/>
          <w:sz w:val="26"/>
          <w:szCs w:val="26"/>
          <w:lang w:eastAsia="uk-UA"/>
        </w:rPr>
      </w:pPr>
      <w:r>
        <w:rPr>
          <w:b/>
          <w:sz w:val="26"/>
          <w:szCs w:val="26"/>
          <w:lang w:eastAsia="uk-UA"/>
        </w:rPr>
        <w:t xml:space="preserve">ТЕХНОЛОГІЧНА </w:t>
      </w:r>
      <w:r w:rsidRPr="00F94EC9">
        <w:rPr>
          <w:b/>
          <w:sz w:val="26"/>
          <w:szCs w:val="26"/>
          <w:lang w:eastAsia="uk-UA"/>
        </w:rPr>
        <w:t xml:space="preserve">КАРТКА </w:t>
      </w:r>
    </w:p>
    <w:p w:rsidR="000E57A9" w:rsidRDefault="000E57A9" w:rsidP="000E57A9">
      <w:pPr>
        <w:tabs>
          <w:tab w:val="left" w:pos="3969"/>
        </w:tabs>
        <w:jc w:val="center"/>
        <w:rPr>
          <w:b/>
          <w:sz w:val="26"/>
          <w:szCs w:val="26"/>
          <w:lang w:eastAsia="uk-UA"/>
        </w:rPr>
      </w:pPr>
      <w:r>
        <w:rPr>
          <w:b/>
          <w:sz w:val="26"/>
          <w:szCs w:val="26"/>
          <w:lang w:eastAsia="uk-UA"/>
        </w:rPr>
        <w:t>а</w:t>
      </w:r>
      <w:r w:rsidRPr="00F94EC9">
        <w:rPr>
          <w:b/>
          <w:sz w:val="26"/>
          <w:szCs w:val="26"/>
          <w:lang w:eastAsia="uk-UA"/>
        </w:rPr>
        <w:t>дміністративної послуги</w:t>
      </w:r>
    </w:p>
    <w:p w:rsidR="000E57A9" w:rsidRDefault="000E57A9" w:rsidP="000E57A9">
      <w:pPr>
        <w:jc w:val="center"/>
        <w:rPr>
          <w:b/>
          <w:sz w:val="26"/>
          <w:szCs w:val="26"/>
          <w:lang w:eastAsia="uk-UA"/>
        </w:rPr>
      </w:pPr>
      <w:bookmarkStart w:id="1" w:name="n12"/>
      <w:bookmarkEnd w:id="1"/>
      <w:r w:rsidRPr="00131041">
        <w:rPr>
          <w:b/>
          <w:sz w:val="26"/>
          <w:szCs w:val="26"/>
          <w:lang w:eastAsia="uk-UA"/>
        </w:rPr>
        <w:t>державн</w:t>
      </w:r>
      <w:r>
        <w:rPr>
          <w:b/>
          <w:sz w:val="26"/>
          <w:szCs w:val="26"/>
          <w:lang w:eastAsia="uk-UA"/>
        </w:rPr>
        <w:t>а</w:t>
      </w:r>
      <w:r w:rsidRPr="00131041">
        <w:rPr>
          <w:b/>
          <w:sz w:val="26"/>
          <w:szCs w:val="26"/>
          <w:lang w:eastAsia="uk-UA"/>
        </w:rPr>
        <w:t xml:space="preserve"> реєстрац</w:t>
      </w:r>
      <w:r>
        <w:rPr>
          <w:b/>
          <w:sz w:val="26"/>
          <w:szCs w:val="26"/>
          <w:lang w:eastAsia="uk-UA"/>
        </w:rPr>
        <w:t xml:space="preserve">ія </w:t>
      </w:r>
      <w:r w:rsidRPr="00131041">
        <w:rPr>
          <w:b/>
          <w:sz w:val="26"/>
          <w:szCs w:val="26"/>
          <w:lang w:eastAsia="uk-UA"/>
        </w:rPr>
        <w:t>права власності на нерухоме майно</w:t>
      </w:r>
    </w:p>
    <w:p w:rsidR="000E57A9" w:rsidRPr="00131041" w:rsidRDefault="000E57A9" w:rsidP="000E57A9">
      <w:pPr>
        <w:jc w:val="center"/>
        <w:rPr>
          <w:b/>
          <w:sz w:val="26"/>
          <w:szCs w:val="26"/>
          <w:lang w:eastAsia="uk-UA"/>
        </w:rPr>
      </w:pPr>
    </w:p>
    <w:p w:rsidR="000E57A9" w:rsidRPr="00F90113" w:rsidRDefault="000E57A9" w:rsidP="000E57A9">
      <w:pPr>
        <w:jc w:val="center"/>
        <w:rPr>
          <w:b/>
          <w:i/>
          <w:lang w:eastAsia="uk-UA"/>
        </w:rPr>
      </w:pPr>
      <w:bookmarkStart w:id="2" w:name="n13"/>
      <w:bookmarkEnd w:id="2"/>
      <w:r w:rsidRPr="00F90113">
        <w:rPr>
          <w:b/>
          <w:i/>
          <w:lang w:eastAsia="uk-UA"/>
        </w:rPr>
        <w:t>Відділ реєстраційних дій Центру надання адміністративних послуг Чопської міської ради Закарпатської області</w:t>
      </w:r>
    </w:p>
    <w:p w:rsidR="000E57A9" w:rsidRPr="00D3235D" w:rsidRDefault="000E57A9" w:rsidP="000E57A9">
      <w:pPr>
        <w:jc w:val="center"/>
        <w:rPr>
          <w:b/>
          <w:i/>
          <w:sz w:val="24"/>
          <w:szCs w:val="24"/>
          <w:lang w:eastAsia="uk-UA"/>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1701"/>
        <w:gridCol w:w="1276"/>
        <w:gridCol w:w="2410"/>
      </w:tblGrid>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D3235D" w:rsidRDefault="003006C8" w:rsidP="00283516">
            <w:pPr>
              <w:jc w:val="center"/>
              <w:rPr>
                <w:rFonts w:eastAsia="Calibri"/>
                <w:b/>
                <w:sz w:val="24"/>
                <w:szCs w:val="24"/>
              </w:rPr>
            </w:pPr>
            <w:r w:rsidRPr="00D3235D">
              <w:rPr>
                <w:rFonts w:eastAsia="Calibri"/>
                <w:b/>
                <w:sz w:val="24"/>
                <w:szCs w:val="24"/>
              </w:rPr>
              <w:t>Етапи опрацювання звернення про надання адміністративної послуги</w:t>
            </w:r>
          </w:p>
        </w:tc>
        <w:tc>
          <w:tcPr>
            <w:tcW w:w="1701" w:type="dxa"/>
            <w:tcBorders>
              <w:top w:val="single" w:sz="4" w:space="0" w:color="auto"/>
              <w:left w:val="single" w:sz="4" w:space="0" w:color="auto"/>
              <w:bottom w:val="single" w:sz="4" w:space="0" w:color="auto"/>
              <w:right w:val="single" w:sz="4" w:space="0" w:color="auto"/>
            </w:tcBorders>
            <w:hideMark/>
          </w:tcPr>
          <w:p w:rsidR="003006C8" w:rsidRPr="00D3235D" w:rsidRDefault="003006C8" w:rsidP="00283516">
            <w:pPr>
              <w:jc w:val="center"/>
              <w:rPr>
                <w:rFonts w:eastAsia="Calibri"/>
                <w:b/>
                <w:sz w:val="24"/>
                <w:szCs w:val="24"/>
              </w:rPr>
            </w:pPr>
            <w:r w:rsidRPr="00D3235D">
              <w:rPr>
                <w:rFonts w:eastAsia="Calibri"/>
                <w:b/>
                <w:sz w:val="24"/>
                <w:szCs w:val="24"/>
              </w:rPr>
              <w:t>Відповідальна особа</w:t>
            </w:r>
          </w:p>
        </w:tc>
        <w:tc>
          <w:tcPr>
            <w:tcW w:w="1276" w:type="dxa"/>
            <w:tcBorders>
              <w:top w:val="single" w:sz="4" w:space="0" w:color="auto"/>
              <w:left w:val="single" w:sz="4" w:space="0" w:color="auto"/>
              <w:bottom w:val="single" w:sz="4" w:space="0" w:color="auto"/>
              <w:right w:val="single" w:sz="4" w:space="0" w:color="auto"/>
            </w:tcBorders>
          </w:tcPr>
          <w:p w:rsidR="003006C8" w:rsidRPr="00D3235D" w:rsidRDefault="003006C8" w:rsidP="00283516">
            <w:pPr>
              <w:jc w:val="center"/>
              <w:rPr>
                <w:rFonts w:eastAsia="Calibri"/>
                <w:b/>
                <w:sz w:val="24"/>
                <w:szCs w:val="24"/>
              </w:rPr>
            </w:pPr>
            <w:r>
              <w:rPr>
                <w:rFonts w:eastAsia="Calibri"/>
                <w:b/>
                <w:sz w:val="24"/>
                <w:szCs w:val="24"/>
              </w:rPr>
              <w:t>Структурний підрозділ, відповідальний за етап (дію, рішення)</w:t>
            </w:r>
          </w:p>
        </w:tc>
        <w:tc>
          <w:tcPr>
            <w:tcW w:w="2410" w:type="dxa"/>
            <w:tcBorders>
              <w:top w:val="single" w:sz="4" w:space="0" w:color="auto"/>
              <w:left w:val="single" w:sz="4" w:space="0" w:color="auto"/>
              <w:bottom w:val="single" w:sz="4" w:space="0" w:color="auto"/>
              <w:right w:val="single" w:sz="4" w:space="0" w:color="auto"/>
            </w:tcBorders>
            <w:hideMark/>
          </w:tcPr>
          <w:p w:rsidR="003006C8" w:rsidRPr="00D3235D" w:rsidRDefault="003006C8" w:rsidP="00283516">
            <w:pPr>
              <w:jc w:val="center"/>
              <w:rPr>
                <w:rFonts w:eastAsia="Calibri"/>
                <w:b/>
                <w:sz w:val="24"/>
                <w:szCs w:val="24"/>
              </w:rPr>
            </w:pPr>
            <w:r w:rsidRPr="00D3235D">
              <w:rPr>
                <w:rFonts w:eastAsia="Calibri"/>
                <w:b/>
                <w:sz w:val="24"/>
                <w:szCs w:val="24"/>
              </w:rPr>
              <w:t>Строки виконання етапів</w:t>
            </w: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3006C8" w:rsidRDefault="003006C8" w:rsidP="003006C8">
            <w:pPr>
              <w:pStyle w:val="a6"/>
              <w:numPr>
                <w:ilvl w:val="0"/>
                <w:numId w:val="1"/>
              </w:numPr>
              <w:ind w:left="0" w:firstLine="34"/>
              <w:rPr>
                <w:rFonts w:eastAsia="Calibri"/>
                <w:sz w:val="24"/>
                <w:szCs w:val="24"/>
              </w:rPr>
            </w:pPr>
            <w:r w:rsidRPr="003006C8">
              <w:rPr>
                <w:rFonts w:eastAsia="Calibri"/>
                <w:sz w:val="24"/>
                <w:szCs w:val="24"/>
              </w:rPr>
              <w:t>Інформування про види послуг, порядок заповнення заяви, перелік документів тощо.</w:t>
            </w:r>
          </w:p>
        </w:tc>
        <w:tc>
          <w:tcPr>
            <w:tcW w:w="1701"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jc w:val="center"/>
              <w:rPr>
                <w:rFonts w:eastAsia="Calibri"/>
                <w:sz w:val="24"/>
                <w:szCs w:val="24"/>
              </w:rPr>
            </w:pPr>
            <w:r w:rsidRPr="00D3235D">
              <w:rPr>
                <w:rFonts w:eastAsia="Calibri"/>
                <w:sz w:val="24"/>
                <w:szCs w:val="24"/>
              </w:rPr>
              <w:t>Адміністратор -державний реєстратор</w:t>
            </w:r>
          </w:p>
        </w:tc>
        <w:tc>
          <w:tcPr>
            <w:tcW w:w="1276" w:type="dxa"/>
            <w:tcBorders>
              <w:top w:val="single" w:sz="4" w:space="0" w:color="auto"/>
              <w:left w:val="single" w:sz="4" w:space="0" w:color="auto"/>
              <w:bottom w:val="single" w:sz="4" w:space="0" w:color="auto"/>
              <w:right w:val="single" w:sz="4" w:space="0" w:color="auto"/>
            </w:tcBorders>
          </w:tcPr>
          <w:p w:rsidR="003006C8" w:rsidRPr="00D3235D" w:rsidRDefault="003006C8" w:rsidP="00D3235D">
            <w:pPr>
              <w:jc w:val="center"/>
              <w:rPr>
                <w:rFonts w:eastAsia="Calibri"/>
                <w:sz w:val="24"/>
                <w:szCs w:val="24"/>
              </w:rPr>
            </w:pPr>
            <w:r>
              <w:rPr>
                <w:rFonts w:eastAsia="Calibri"/>
                <w:sz w:val="24"/>
                <w:szCs w:val="24"/>
              </w:rPr>
              <w:t>Відділ реєстраційних дій</w:t>
            </w:r>
          </w:p>
        </w:tc>
        <w:tc>
          <w:tcPr>
            <w:tcW w:w="2410" w:type="dxa"/>
            <w:tcBorders>
              <w:top w:val="single" w:sz="4" w:space="0" w:color="auto"/>
              <w:left w:val="single" w:sz="4" w:space="0" w:color="auto"/>
              <w:bottom w:val="single" w:sz="4" w:space="0" w:color="auto"/>
              <w:right w:val="single" w:sz="4" w:space="0" w:color="auto"/>
            </w:tcBorders>
            <w:hideMark/>
          </w:tcPr>
          <w:p w:rsidR="003006C8" w:rsidRPr="00D3235D" w:rsidRDefault="003006C8" w:rsidP="00552172">
            <w:pPr>
              <w:rPr>
                <w:rFonts w:eastAsia="Calibri"/>
                <w:sz w:val="24"/>
                <w:szCs w:val="24"/>
              </w:rPr>
            </w:pPr>
            <w:r w:rsidRPr="00D3235D">
              <w:rPr>
                <w:rFonts w:eastAsia="Calibri"/>
                <w:sz w:val="24"/>
                <w:szCs w:val="24"/>
              </w:rPr>
              <w:t>У момент звернення.</w:t>
            </w: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3006C8" w:rsidRDefault="003006C8" w:rsidP="003006C8">
            <w:pPr>
              <w:pStyle w:val="a6"/>
              <w:numPr>
                <w:ilvl w:val="0"/>
                <w:numId w:val="1"/>
              </w:numPr>
              <w:ind w:left="0" w:firstLine="34"/>
              <w:rPr>
                <w:rFonts w:eastAsia="Calibri"/>
                <w:sz w:val="24"/>
                <w:szCs w:val="24"/>
              </w:rPr>
            </w:pPr>
            <w:r w:rsidRPr="003006C8">
              <w:rPr>
                <w:rFonts w:eastAsia="Calibri"/>
                <w:sz w:val="24"/>
                <w:szCs w:val="24"/>
              </w:rPr>
              <w:t>Прийняття заяви про державну реєстрацію прав та їх обтяжень, а також документів, необхідних для його проведення, та реєстрація у базі даних про реєстрацію заяв і запитів Державного реєстру речових прав на нерухоме майно.</w:t>
            </w:r>
          </w:p>
        </w:tc>
        <w:tc>
          <w:tcPr>
            <w:tcW w:w="1701"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jc w:val="center"/>
              <w:rPr>
                <w:rFonts w:eastAsia="Calibri"/>
                <w:sz w:val="24"/>
                <w:szCs w:val="24"/>
              </w:rPr>
            </w:pPr>
            <w:r w:rsidRPr="00D3235D">
              <w:rPr>
                <w:rFonts w:eastAsia="Calibri"/>
                <w:sz w:val="24"/>
                <w:szCs w:val="24"/>
              </w:rPr>
              <w:t>Адміністратор -державний реєстратор</w:t>
            </w: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740271">
              <w:rPr>
                <w:rFonts w:eastAsia="Calibri"/>
                <w:sz w:val="24"/>
                <w:szCs w:val="24"/>
              </w:rPr>
              <w:t>Відділ реєстраційних дій</w:t>
            </w:r>
          </w:p>
        </w:tc>
        <w:tc>
          <w:tcPr>
            <w:tcW w:w="2410"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rPr>
                <w:rFonts w:eastAsia="Calibri"/>
                <w:sz w:val="24"/>
                <w:szCs w:val="24"/>
              </w:rPr>
            </w:pPr>
            <w:r w:rsidRPr="00D3235D">
              <w:rPr>
                <w:rFonts w:eastAsia="Calibri"/>
                <w:sz w:val="24"/>
                <w:szCs w:val="24"/>
              </w:rPr>
              <w:t>У момент звернення</w:t>
            </w: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3006C8" w:rsidRDefault="003006C8" w:rsidP="003006C8">
            <w:pPr>
              <w:pStyle w:val="a6"/>
              <w:numPr>
                <w:ilvl w:val="0"/>
                <w:numId w:val="1"/>
              </w:numPr>
              <w:ind w:left="0" w:firstLine="34"/>
              <w:rPr>
                <w:rFonts w:eastAsia="Calibri"/>
                <w:sz w:val="24"/>
                <w:szCs w:val="24"/>
              </w:rPr>
            </w:pPr>
            <w:r w:rsidRPr="003006C8">
              <w:rPr>
                <w:rFonts w:eastAsia="Calibri"/>
                <w:sz w:val="24"/>
                <w:szCs w:val="24"/>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1701"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jc w:val="center"/>
              <w:rPr>
                <w:rFonts w:eastAsia="Calibri"/>
                <w:sz w:val="24"/>
                <w:szCs w:val="24"/>
              </w:rPr>
            </w:pPr>
            <w:r w:rsidRPr="00D3235D">
              <w:rPr>
                <w:rFonts w:eastAsia="Calibri"/>
                <w:sz w:val="24"/>
                <w:szCs w:val="24"/>
              </w:rPr>
              <w:t>Адміністратор -державний реєстратор</w:t>
            </w: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740271">
              <w:rPr>
                <w:rFonts w:eastAsia="Calibri"/>
                <w:sz w:val="24"/>
                <w:szCs w:val="24"/>
              </w:rPr>
              <w:t>Відділ реєстраційних дій</w:t>
            </w:r>
          </w:p>
        </w:tc>
        <w:tc>
          <w:tcPr>
            <w:tcW w:w="2410"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rPr>
                <w:rFonts w:eastAsia="Calibri"/>
                <w:sz w:val="24"/>
                <w:szCs w:val="24"/>
              </w:rPr>
            </w:pPr>
            <w:r w:rsidRPr="00D3235D">
              <w:rPr>
                <w:rFonts w:eastAsia="Calibri"/>
                <w:sz w:val="24"/>
                <w:szCs w:val="24"/>
              </w:rPr>
              <w:t>У момент звернення</w:t>
            </w: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3006C8" w:rsidRDefault="003006C8" w:rsidP="003006C8">
            <w:pPr>
              <w:pStyle w:val="a6"/>
              <w:numPr>
                <w:ilvl w:val="0"/>
                <w:numId w:val="1"/>
              </w:numPr>
              <w:ind w:left="0" w:right="-57" w:firstLine="34"/>
              <w:rPr>
                <w:rFonts w:eastAsia="Calibri"/>
                <w:sz w:val="24"/>
                <w:szCs w:val="24"/>
              </w:rPr>
            </w:pPr>
            <w:r w:rsidRPr="003006C8">
              <w:rPr>
                <w:rFonts w:eastAsia="Calibri"/>
                <w:sz w:val="24"/>
                <w:szCs w:val="24"/>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jc w:val="center"/>
              <w:rPr>
                <w:rFonts w:eastAsia="Calibri"/>
                <w:sz w:val="24"/>
                <w:szCs w:val="24"/>
              </w:rPr>
            </w:pPr>
            <w:r w:rsidRPr="00D3235D">
              <w:rPr>
                <w:rFonts w:eastAsia="Calibri"/>
                <w:sz w:val="24"/>
                <w:szCs w:val="24"/>
              </w:rPr>
              <w:t>Адміністратор -державний реєстратор</w:t>
            </w: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740271">
              <w:rPr>
                <w:rFonts w:eastAsia="Calibri"/>
                <w:sz w:val="24"/>
                <w:szCs w:val="24"/>
              </w:rPr>
              <w:t>Відділ реєстраційних дій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rPr>
                <w:sz w:val="24"/>
                <w:szCs w:val="24"/>
              </w:rPr>
            </w:pPr>
            <w:r w:rsidRPr="00D3235D">
              <w:rPr>
                <w:sz w:val="24"/>
                <w:szCs w:val="24"/>
              </w:rPr>
              <w:t>В порядку черговості надходження.</w:t>
            </w:r>
          </w:p>
          <w:p w:rsidR="003006C8" w:rsidRPr="00D3235D" w:rsidRDefault="003006C8" w:rsidP="00D3235D">
            <w:pPr>
              <w:ind w:firstLine="176"/>
              <w:rPr>
                <w:color w:val="000000"/>
                <w:sz w:val="24"/>
                <w:szCs w:val="24"/>
              </w:rPr>
            </w:pPr>
          </w:p>
          <w:p w:rsidR="003006C8" w:rsidRPr="00D3235D" w:rsidRDefault="003006C8" w:rsidP="00D3235D">
            <w:pPr>
              <w:rPr>
                <w:color w:val="000000"/>
                <w:sz w:val="24"/>
                <w:szCs w:val="24"/>
              </w:rPr>
            </w:pPr>
            <w:r w:rsidRPr="00D3235D">
              <w:rPr>
                <w:color w:val="000000"/>
                <w:sz w:val="24"/>
                <w:szCs w:val="24"/>
              </w:rPr>
              <w:t>Строк не має перевищувати п’яти робочих днів.</w:t>
            </w:r>
          </w:p>
          <w:p w:rsidR="003006C8" w:rsidRPr="00D3235D" w:rsidRDefault="003006C8" w:rsidP="00D3235D">
            <w:pPr>
              <w:ind w:firstLine="34"/>
              <w:rPr>
                <w:rFonts w:eastAsia="Calibri"/>
                <w:color w:val="000000"/>
                <w:sz w:val="24"/>
                <w:szCs w:val="24"/>
              </w:rPr>
            </w:pP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Pr="003006C8" w:rsidRDefault="003006C8" w:rsidP="003006C8">
            <w:pPr>
              <w:pStyle w:val="a6"/>
              <w:numPr>
                <w:ilvl w:val="1"/>
                <w:numId w:val="1"/>
              </w:numPr>
              <w:ind w:left="0" w:firstLine="34"/>
              <w:rPr>
                <w:rFonts w:eastAsia="Calibri"/>
                <w:b/>
                <w:sz w:val="24"/>
                <w:szCs w:val="24"/>
              </w:rPr>
            </w:pPr>
            <w:r w:rsidRPr="003006C8">
              <w:rPr>
                <w:sz w:val="24"/>
                <w:szCs w:val="24"/>
              </w:rPr>
              <w:t xml:space="preserve">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w:t>
            </w:r>
            <w:r w:rsidRPr="003006C8">
              <w:rPr>
                <w:sz w:val="24"/>
                <w:szCs w:val="24"/>
              </w:rPr>
              <w:lastRenderedPageBreak/>
              <w:t>відновлення державної реєстрації прав;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006C8" w:rsidRPr="00D3235D" w:rsidRDefault="003006C8" w:rsidP="00D3235D">
            <w:pPr>
              <w:jc w:val="left"/>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740271">
              <w:rPr>
                <w:rFonts w:eastAsia="Calibri"/>
                <w:sz w:val="24"/>
                <w:szCs w:val="24"/>
              </w:rPr>
              <w:t>Відділ реєстраційних дій</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3006C8" w:rsidRPr="00D3235D" w:rsidRDefault="003006C8" w:rsidP="00D3235D">
            <w:pPr>
              <w:jc w:val="left"/>
              <w:rPr>
                <w:rFonts w:eastAsia="Calibri"/>
                <w:color w:val="000000"/>
                <w:sz w:val="24"/>
                <w:szCs w:val="24"/>
              </w:rPr>
            </w:pP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Default="003006C8" w:rsidP="003006C8">
            <w:pPr>
              <w:pStyle w:val="a6"/>
              <w:numPr>
                <w:ilvl w:val="1"/>
                <w:numId w:val="1"/>
              </w:numPr>
              <w:tabs>
                <w:tab w:val="left" w:pos="4395"/>
              </w:tabs>
              <w:ind w:left="0" w:firstLine="34"/>
              <w:rPr>
                <w:rFonts w:eastAsia="Calibri"/>
                <w:sz w:val="24"/>
                <w:szCs w:val="24"/>
              </w:rPr>
            </w:pPr>
          </w:p>
          <w:p w:rsidR="003006C8" w:rsidRPr="003006C8" w:rsidRDefault="003006C8" w:rsidP="003006C8">
            <w:pPr>
              <w:pStyle w:val="a6"/>
              <w:tabs>
                <w:tab w:val="left" w:pos="4395"/>
              </w:tabs>
              <w:ind w:left="34"/>
              <w:rPr>
                <w:rFonts w:eastAsia="Calibri"/>
                <w:sz w:val="24"/>
                <w:szCs w:val="24"/>
              </w:rPr>
            </w:pPr>
            <w:r w:rsidRPr="003006C8">
              <w:rPr>
                <w:rFonts w:eastAsia="Calibri"/>
                <w:sz w:val="24"/>
                <w:szCs w:val="24"/>
              </w:rPr>
              <w:t>прийняття рішення про державну реєстрацію прав та їх обтяжень або про відмову у державній реєстрації прав та їх обтяжень.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06C8" w:rsidRPr="00D3235D" w:rsidRDefault="003006C8" w:rsidP="00D3235D">
            <w:pPr>
              <w:jc w:val="left"/>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F36A39">
              <w:rPr>
                <w:rFonts w:eastAsia="Calibri"/>
                <w:sz w:val="24"/>
                <w:szCs w:val="24"/>
              </w:rPr>
              <w:t>Відділ реєстраційних дій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3006C8" w:rsidRPr="00D3235D" w:rsidRDefault="003006C8" w:rsidP="00D3235D">
            <w:pPr>
              <w:jc w:val="left"/>
              <w:rPr>
                <w:rFonts w:eastAsia="Calibri"/>
                <w:color w:val="000000"/>
                <w:sz w:val="24"/>
                <w:szCs w:val="24"/>
              </w:rPr>
            </w:pPr>
          </w:p>
        </w:tc>
      </w:tr>
      <w:tr w:rsidR="003006C8" w:rsidRPr="00D3235D" w:rsidTr="003006C8">
        <w:tc>
          <w:tcPr>
            <w:tcW w:w="4707" w:type="dxa"/>
            <w:tcBorders>
              <w:top w:val="single" w:sz="4" w:space="0" w:color="auto"/>
              <w:left w:val="single" w:sz="4" w:space="0" w:color="auto"/>
              <w:bottom w:val="single" w:sz="4" w:space="0" w:color="auto"/>
              <w:right w:val="single" w:sz="4" w:space="0" w:color="auto"/>
            </w:tcBorders>
            <w:hideMark/>
          </w:tcPr>
          <w:p w:rsidR="003006C8" w:rsidRDefault="003006C8" w:rsidP="003006C8">
            <w:pPr>
              <w:pStyle w:val="a6"/>
              <w:numPr>
                <w:ilvl w:val="0"/>
                <w:numId w:val="1"/>
              </w:numPr>
              <w:tabs>
                <w:tab w:val="left" w:pos="4395"/>
              </w:tabs>
              <w:ind w:left="0" w:firstLine="34"/>
              <w:rPr>
                <w:rFonts w:eastAsia="Calibri"/>
                <w:sz w:val="24"/>
                <w:szCs w:val="24"/>
              </w:rPr>
            </w:pPr>
          </w:p>
          <w:p w:rsidR="003006C8" w:rsidRPr="003006C8" w:rsidRDefault="003006C8" w:rsidP="003006C8">
            <w:pPr>
              <w:pStyle w:val="a6"/>
              <w:tabs>
                <w:tab w:val="left" w:pos="4395"/>
              </w:tabs>
              <w:ind w:left="34"/>
              <w:rPr>
                <w:rFonts w:eastAsia="Calibri"/>
                <w:sz w:val="24"/>
                <w:szCs w:val="24"/>
              </w:rPr>
            </w:pPr>
            <w:r w:rsidRPr="003006C8">
              <w:rPr>
                <w:rFonts w:eastAsia="Calibri"/>
                <w:sz w:val="24"/>
                <w:szCs w:val="24"/>
              </w:rPr>
              <w:t>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 документів, що подавалися.</w:t>
            </w:r>
          </w:p>
        </w:tc>
        <w:tc>
          <w:tcPr>
            <w:tcW w:w="1701"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jc w:val="center"/>
              <w:rPr>
                <w:rFonts w:eastAsia="Calibri"/>
                <w:sz w:val="24"/>
                <w:szCs w:val="24"/>
              </w:rPr>
            </w:pPr>
            <w:r w:rsidRPr="00D3235D">
              <w:rPr>
                <w:rFonts w:eastAsia="Calibri"/>
                <w:sz w:val="24"/>
                <w:szCs w:val="24"/>
              </w:rPr>
              <w:t>Адміністратор -державний реєстратор</w:t>
            </w:r>
          </w:p>
        </w:tc>
        <w:tc>
          <w:tcPr>
            <w:tcW w:w="1276" w:type="dxa"/>
            <w:tcBorders>
              <w:top w:val="single" w:sz="4" w:space="0" w:color="auto"/>
              <w:left w:val="single" w:sz="4" w:space="0" w:color="auto"/>
              <w:bottom w:val="single" w:sz="4" w:space="0" w:color="auto"/>
              <w:right w:val="single" w:sz="4" w:space="0" w:color="auto"/>
            </w:tcBorders>
          </w:tcPr>
          <w:p w:rsidR="003006C8" w:rsidRDefault="003006C8" w:rsidP="00D3235D">
            <w:pPr>
              <w:jc w:val="center"/>
            </w:pPr>
            <w:r w:rsidRPr="00F36A39">
              <w:rPr>
                <w:rFonts w:eastAsia="Calibri"/>
                <w:sz w:val="24"/>
                <w:szCs w:val="24"/>
              </w:rPr>
              <w:t>Відділ реєстраційних дій</w:t>
            </w:r>
          </w:p>
        </w:tc>
        <w:tc>
          <w:tcPr>
            <w:tcW w:w="2410" w:type="dxa"/>
            <w:tcBorders>
              <w:top w:val="single" w:sz="4" w:space="0" w:color="auto"/>
              <w:left w:val="single" w:sz="4" w:space="0" w:color="auto"/>
              <w:bottom w:val="single" w:sz="4" w:space="0" w:color="auto"/>
              <w:right w:val="single" w:sz="4" w:space="0" w:color="auto"/>
            </w:tcBorders>
            <w:hideMark/>
          </w:tcPr>
          <w:p w:rsidR="003006C8" w:rsidRPr="00D3235D" w:rsidRDefault="003006C8" w:rsidP="00D3235D">
            <w:pPr>
              <w:ind w:firstLine="34"/>
              <w:rPr>
                <w:rFonts w:eastAsia="Calibri"/>
                <w:sz w:val="24"/>
                <w:szCs w:val="24"/>
              </w:rPr>
            </w:pPr>
            <w:r w:rsidRPr="00D3235D">
              <w:rPr>
                <w:rFonts w:eastAsia="Calibri"/>
                <w:sz w:val="24"/>
                <w:szCs w:val="24"/>
              </w:rPr>
              <w:t>В день прийняття рішення про державну реєстрацію прав та їх обтяжень (або про відмову в ній).</w:t>
            </w:r>
          </w:p>
        </w:tc>
      </w:tr>
    </w:tbl>
    <w:p w:rsidR="000E57A9" w:rsidRPr="00FE0668" w:rsidRDefault="000E57A9" w:rsidP="000E57A9">
      <w:pPr>
        <w:rPr>
          <w:lang w:val="ru-RU"/>
        </w:rPr>
      </w:pPr>
    </w:p>
    <w:p w:rsidR="00552172" w:rsidRDefault="00552172" w:rsidP="00552172">
      <w:pPr>
        <w:ind w:left="-709"/>
        <w:rPr>
          <w:b/>
          <w:lang w:val="ru-RU"/>
        </w:rPr>
      </w:pPr>
    </w:p>
    <w:p w:rsidR="00494A46" w:rsidRPr="00552172" w:rsidRDefault="00552172" w:rsidP="00552172">
      <w:pPr>
        <w:ind w:left="-709"/>
        <w:rPr>
          <w:b/>
          <w:lang w:val="ru-RU"/>
        </w:rPr>
      </w:pPr>
      <w:proofErr w:type="spellStart"/>
      <w:r w:rsidRPr="00552172">
        <w:rPr>
          <w:b/>
          <w:lang w:val="ru-RU"/>
        </w:rPr>
        <w:t>Міський</w:t>
      </w:r>
      <w:proofErr w:type="spellEnd"/>
      <w:r w:rsidRPr="00552172">
        <w:rPr>
          <w:b/>
          <w:lang w:val="ru-RU"/>
        </w:rPr>
        <w:t xml:space="preserve"> голова </w:t>
      </w:r>
      <w:r>
        <w:rPr>
          <w:b/>
          <w:lang w:val="ru-RU"/>
        </w:rPr>
        <w:t xml:space="preserve">                                                                                       </w:t>
      </w:r>
      <w:r w:rsidRPr="00552172">
        <w:rPr>
          <w:b/>
          <w:lang w:val="ru-RU"/>
        </w:rPr>
        <w:t>В.В. Самардак</w:t>
      </w:r>
    </w:p>
    <w:sectPr w:rsidR="00494A46" w:rsidRPr="00552172" w:rsidSect="00552172">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C6D13"/>
    <w:multiLevelType w:val="multilevel"/>
    <w:tmpl w:val="F3663CEA"/>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eastAsia="Times New Roman" w:hint="default"/>
        <w:b w:val="0"/>
      </w:rPr>
    </w:lvl>
    <w:lvl w:ilvl="2">
      <w:start w:val="1"/>
      <w:numFmt w:val="decimal"/>
      <w:isLgl/>
      <w:lvlText w:val="%1.%2.%3."/>
      <w:lvlJc w:val="left"/>
      <w:pPr>
        <w:ind w:left="754" w:hanging="720"/>
      </w:pPr>
      <w:rPr>
        <w:rFonts w:eastAsia="Times New Roman" w:hint="default"/>
        <w:b w:val="0"/>
      </w:rPr>
    </w:lvl>
    <w:lvl w:ilvl="3">
      <w:start w:val="1"/>
      <w:numFmt w:val="decimal"/>
      <w:isLgl/>
      <w:lvlText w:val="%1.%2.%3.%4."/>
      <w:lvlJc w:val="left"/>
      <w:pPr>
        <w:ind w:left="754" w:hanging="720"/>
      </w:pPr>
      <w:rPr>
        <w:rFonts w:eastAsia="Times New Roman" w:hint="default"/>
        <w:b w:val="0"/>
      </w:rPr>
    </w:lvl>
    <w:lvl w:ilvl="4">
      <w:start w:val="1"/>
      <w:numFmt w:val="decimal"/>
      <w:isLgl/>
      <w:lvlText w:val="%1.%2.%3.%4.%5."/>
      <w:lvlJc w:val="left"/>
      <w:pPr>
        <w:ind w:left="1114" w:hanging="1080"/>
      </w:pPr>
      <w:rPr>
        <w:rFonts w:eastAsia="Times New Roman" w:hint="default"/>
        <w:b w:val="0"/>
      </w:rPr>
    </w:lvl>
    <w:lvl w:ilvl="5">
      <w:start w:val="1"/>
      <w:numFmt w:val="decimal"/>
      <w:isLgl/>
      <w:lvlText w:val="%1.%2.%3.%4.%5.%6."/>
      <w:lvlJc w:val="left"/>
      <w:pPr>
        <w:ind w:left="1114" w:hanging="1080"/>
      </w:pPr>
      <w:rPr>
        <w:rFonts w:eastAsia="Times New Roman" w:hint="default"/>
        <w:b w:val="0"/>
      </w:rPr>
    </w:lvl>
    <w:lvl w:ilvl="6">
      <w:start w:val="1"/>
      <w:numFmt w:val="decimal"/>
      <w:isLgl/>
      <w:lvlText w:val="%1.%2.%3.%4.%5.%6.%7."/>
      <w:lvlJc w:val="left"/>
      <w:pPr>
        <w:ind w:left="1474" w:hanging="1440"/>
      </w:pPr>
      <w:rPr>
        <w:rFonts w:eastAsia="Times New Roman" w:hint="default"/>
        <w:b w:val="0"/>
      </w:rPr>
    </w:lvl>
    <w:lvl w:ilvl="7">
      <w:start w:val="1"/>
      <w:numFmt w:val="decimal"/>
      <w:isLgl/>
      <w:lvlText w:val="%1.%2.%3.%4.%5.%6.%7.%8."/>
      <w:lvlJc w:val="left"/>
      <w:pPr>
        <w:ind w:left="1474" w:hanging="1440"/>
      </w:pPr>
      <w:rPr>
        <w:rFonts w:eastAsia="Times New Roman" w:hint="default"/>
        <w:b w:val="0"/>
      </w:rPr>
    </w:lvl>
    <w:lvl w:ilvl="8">
      <w:start w:val="1"/>
      <w:numFmt w:val="decimal"/>
      <w:isLgl/>
      <w:lvlText w:val="%1.%2.%3.%4.%5.%6.%7.%8.%9."/>
      <w:lvlJc w:val="left"/>
      <w:pPr>
        <w:ind w:left="1834" w:hanging="1800"/>
      </w:pPr>
      <w:rPr>
        <w:rFonts w:eastAsia="Times New Roman"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7A9"/>
    <w:rsid w:val="000B6265"/>
    <w:rsid w:val="000D2A8E"/>
    <w:rsid w:val="000E29C7"/>
    <w:rsid w:val="000E2E16"/>
    <w:rsid w:val="000E57A9"/>
    <w:rsid w:val="003006C8"/>
    <w:rsid w:val="00494A46"/>
    <w:rsid w:val="00552172"/>
    <w:rsid w:val="00B27A8D"/>
    <w:rsid w:val="00BD1B6E"/>
    <w:rsid w:val="00D3235D"/>
    <w:rsid w:val="00E81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7A9"/>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2172"/>
    <w:pPr>
      <w:spacing w:after="0" w:line="240" w:lineRule="auto"/>
    </w:pPr>
    <w:rPr>
      <w:lang w:val="uk-UA"/>
    </w:rPr>
  </w:style>
  <w:style w:type="paragraph" w:styleId="a4">
    <w:name w:val="Balloon Text"/>
    <w:basedOn w:val="a"/>
    <w:link w:val="a5"/>
    <w:uiPriority w:val="99"/>
    <w:semiHidden/>
    <w:unhideWhenUsed/>
    <w:rsid w:val="000D2A8E"/>
    <w:rPr>
      <w:rFonts w:ascii="Segoe UI" w:hAnsi="Segoe UI" w:cs="Segoe UI"/>
      <w:sz w:val="18"/>
      <w:szCs w:val="18"/>
    </w:rPr>
  </w:style>
  <w:style w:type="character" w:customStyle="1" w:styleId="a5">
    <w:name w:val="Текст выноски Знак"/>
    <w:basedOn w:val="a0"/>
    <w:link w:val="a4"/>
    <w:uiPriority w:val="99"/>
    <w:semiHidden/>
    <w:rsid w:val="000D2A8E"/>
    <w:rPr>
      <w:rFonts w:ascii="Segoe UI" w:eastAsia="Times New Roman" w:hAnsi="Segoe UI" w:cs="Segoe UI"/>
      <w:sz w:val="18"/>
      <w:szCs w:val="18"/>
      <w:lang w:val="uk-UA"/>
    </w:rPr>
  </w:style>
  <w:style w:type="paragraph" w:styleId="a6">
    <w:name w:val="List Paragraph"/>
    <w:basedOn w:val="a"/>
    <w:uiPriority w:val="34"/>
    <w:qFormat/>
    <w:rsid w:val="003006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7A9"/>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2172"/>
    <w:pPr>
      <w:spacing w:after="0" w:line="240" w:lineRule="auto"/>
    </w:pPr>
    <w:rPr>
      <w:lang w:val="uk-UA"/>
    </w:rPr>
  </w:style>
  <w:style w:type="paragraph" w:styleId="a4">
    <w:name w:val="Balloon Text"/>
    <w:basedOn w:val="a"/>
    <w:link w:val="a5"/>
    <w:uiPriority w:val="99"/>
    <w:semiHidden/>
    <w:unhideWhenUsed/>
    <w:rsid w:val="000D2A8E"/>
    <w:rPr>
      <w:rFonts w:ascii="Segoe UI" w:hAnsi="Segoe UI" w:cs="Segoe UI"/>
      <w:sz w:val="18"/>
      <w:szCs w:val="18"/>
    </w:rPr>
  </w:style>
  <w:style w:type="character" w:customStyle="1" w:styleId="a5">
    <w:name w:val="Текст выноски Знак"/>
    <w:basedOn w:val="a0"/>
    <w:link w:val="a4"/>
    <w:uiPriority w:val="99"/>
    <w:semiHidden/>
    <w:rsid w:val="000D2A8E"/>
    <w:rPr>
      <w:rFonts w:ascii="Segoe UI" w:eastAsia="Times New Roman" w:hAnsi="Segoe UI" w:cs="Segoe UI"/>
      <w:sz w:val="18"/>
      <w:szCs w:val="18"/>
      <w:lang w:val="uk-UA"/>
    </w:rPr>
  </w:style>
  <w:style w:type="paragraph" w:styleId="a6">
    <w:name w:val="List Paragraph"/>
    <w:basedOn w:val="a"/>
    <w:uiPriority w:val="34"/>
    <w:qFormat/>
    <w:rsid w:val="00300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Ekonomika1</cp:lastModifiedBy>
  <cp:revision>8</cp:revision>
  <cp:lastPrinted>2018-07-24T12:47:00Z</cp:lastPrinted>
  <dcterms:created xsi:type="dcterms:W3CDTF">2018-07-24T12:47:00Z</dcterms:created>
  <dcterms:modified xsi:type="dcterms:W3CDTF">2018-11-13T09:39:00Z</dcterms:modified>
</cp:coreProperties>
</file>