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60" w:rsidRDefault="002F7F60" w:rsidP="0031144C">
      <w:pPr>
        <w:shd w:val="clear" w:color="auto" w:fill="FFFFFF"/>
        <w:jc w:val="right"/>
        <w:rPr>
          <w:b/>
          <w:bCs/>
          <w:sz w:val="28"/>
          <w:szCs w:val="28"/>
          <w:lang w:val="uk-UA"/>
        </w:rPr>
      </w:pPr>
      <w:r>
        <w:rPr>
          <w:b/>
          <w:bCs/>
          <w:sz w:val="28"/>
          <w:szCs w:val="28"/>
          <w:lang w:val="uk-UA"/>
        </w:rPr>
        <w:t>Додаток № 8</w:t>
      </w:r>
    </w:p>
    <w:p w:rsidR="002F7F60" w:rsidRDefault="002F7F60" w:rsidP="0062610B">
      <w:pPr>
        <w:shd w:val="clear" w:color="auto" w:fill="FFFFFF"/>
        <w:jc w:val="right"/>
        <w:rPr>
          <w:b/>
          <w:bCs/>
          <w:sz w:val="28"/>
          <w:szCs w:val="28"/>
          <w:lang w:val="uk-UA"/>
        </w:rPr>
      </w:pPr>
      <w:r>
        <w:rPr>
          <w:b/>
          <w:bCs/>
          <w:sz w:val="28"/>
          <w:szCs w:val="28"/>
          <w:lang w:val="uk-UA"/>
        </w:rPr>
        <w:t xml:space="preserve"> до</w:t>
      </w:r>
      <w:r>
        <w:rPr>
          <w:sz w:val="28"/>
          <w:szCs w:val="28"/>
          <w:lang w:val="uk-UA"/>
        </w:rPr>
        <w:t xml:space="preserve"> </w:t>
      </w:r>
      <w:r>
        <w:rPr>
          <w:b/>
          <w:bCs/>
          <w:sz w:val="28"/>
          <w:szCs w:val="28"/>
          <w:lang w:val="uk-UA"/>
        </w:rPr>
        <w:t>рішення  11 сесії</w:t>
      </w:r>
    </w:p>
    <w:p w:rsidR="002F7F60" w:rsidRDefault="002F7F60" w:rsidP="0062610B">
      <w:pPr>
        <w:shd w:val="clear" w:color="auto" w:fill="FFFFFF"/>
        <w:jc w:val="right"/>
        <w:rPr>
          <w:b/>
          <w:bCs/>
          <w:sz w:val="28"/>
          <w:szCs w:val="28"/>
          <w:lang w:val="uk-UA"/>
        </w:rPr>
      </w:pPr>
      <w:r>
        <w:rPr>
          <w:b/>
          <w:bCs/>
          <w:sz w:val="28"/>
          <w:szCs w:val="28"/>
          <w:lang w:val="uk-UA"/>
        </w:rPr>
        <w:t>Чопської міської ради 7 скликання</w:t>
      </w:r>
      <w:r>
        <w:rPr>
          <w:b/>
          <w:bCs/>
          <w:sz w:val="28"/>
          <w:szCs w:val="28"/>
        </w:rPr>
        <w:t> </w:t>
      </w:r>
      <w:r>
        <w:rPr>
          <w:b/>
          <w:bCs/>
          <w:sz w:val="28"/>
          <w:szCs w:val="28"/>
          <w:lang w:val="uk-UA"/>
        </w:rPr>
        <w:t xml:space="preserve"> </w:t>
      </w:r>
    </w:p>
    <w:p w:rsidR="002F7F60" w:rsidRDefault="002F7F60" w:rsidP="0062610B">
      <w:pPr>
        <w:shd w:val="clear" w:color="auto" w:fill="FFFFFF"/>
        <w:jc w:val="right"/>
        <w:rPr>
          <w:sz w:val="28"/>
          <w:szCs w:val="28"/>
          <w:lang w:val="uk-UA"/>
        </w:rPr>
      </w:pPr>
      <w:r>
        <w:rPr>
          <w:b/>
          <w:bCs/>
          <w:sz w:val="28"/>
          <w:szCs w:val="28"/>
          <w:lang w:val="uk-UA"/>
        </w:rPr>
        <w:t>від 08.07.2016р. № 2</w:t>
      </w:r>
      <w:r>
        <w:rPr>
          <w:sz w:val="28"/>
          <w:szCs w:val="28"/>
        </w:rPr>
        <w:t> </w:t>
      </w:r>
    </w:p>
    <w:p w:rsidR="002F7F60" w:rsidRDefault="002F7F60" w:rsidP="002B3F9C">
      <w:pPr>
        <w:ind w:firstLine="567"/>
        <w:rPr>
          <w:sz w:val="28"/>
          <w:szCs w:val="28"/>
          <w:lang w:val="uk-UA"/>
        </w:rPr>
      </w:pPr>
    </w:p>
    <w:p w:rsidR="002F7F60" w:rsidRDefault="002F7F60" w:rsidP="008E3AF5">
      <w:pPr>
        <w:pStyle w:val="rvps6"/>
        <w:shd w:val="clear" w:color="auto" w:fill="FFFFFF"/>
        <w:spacing w:before="0" w:beforeAutospacing="0" w:after="0" w:afterAutospacing="0"/>
        <w:ind w:left="450" w:right="450"/>
        <w:textAlignment w:val="baseline"/>
        <w:rPr>
          <w:rStyle w:val="rvts23"/>
          <w:b/>
          <w:bCs/>
          <w:sz w:val="28"/>
          <w:szCs w:val="28"/>
          <w:bdr w:val="none" w:sz="0" w:space="0" w:color="auto" w:frame="1"/>
        </w:rPr>
      </w:pPr>
    </w:p>
    <w:p w:rsidR="002F7F60" w:rsidRDefault="002F7F60" w:rsidP="008E3AF5">
      <w:pPr>
        <w:pStyle w:val="rvps6"/>
        <w:shd w:val="clear" w:color="auto" w:fill="FFFFFF"/>
        <w:spacing w:before="0" w:beforeAutospacing="0" w:after="0" w:afterAutospacing="0"/>
        <w:ind w:left="450" w:right="450"/>
        <w:jc w:val="center"/>
        <w:textAlignment w:val="baseline"/>
        <w:rPr>
          <w:rStyle w:val="rvts23"/>
          <w:b/>
          <w:bCs/>
          <w:sz w:val="28"/>
          <w:szCs w:val="28"/>
          <w:bdr w:val="none" w:sz="0" w:space="0" w:color="auto" w:frame="1"/>
          <w:lang w:val="uk-UA"/>
        </w:rPr>
      </w:pPr>
      <w:r>
        <w:rPr>
          <w:rStyle w:val="rvts23"/>
          <w:b/>
          <w:bCs/>
          <w:sz w:val="28"/>
          <w:szCs w:val="28"/>
          <w:bdr w:val="none" w:sz="0" w:space="0" w:color="auto" w:frame="1"/>
          <w:lang w:val="uk-UA"/>
        </w:rPr>
        <w:t>ПОЛОЖЕННЯ</w:t>
      </w:r>
      <w:r>
        <w:rPr>
          <w:rStyle w:val="apple-converted-space"/>
          <w:b/>
          <w:bCs/>
          <w:sz w:val="28"/>
          <w:szCs w:val="28"/>
          <w:bdr w:val="none" w:sz="0" w:space="0" w:color="auto" w:frame="1"/>
          <w:lang w:val="uk-UA"/>
        </w:rPr>
        <w:t> </w:t>
      </w:r>
      <w:r>
        <w:rPr>
          <w:sz w:val="28"/>
          <w:szCs w:val="28"/>
          <w:lang w:val="uk-UA"/>
        </w:rPr>
        <w:br/>
      </w:r>
      <w:r>
        <w:rPr>
          <w:rStyle w:val="rvts23"/>
          <w:b/>
          <w:bCs/>
          <w:sz w:val="28"/>
          <w:szCs w:val="28"/>
          <w:bdr w:val="none" w:sz="0" w:space="0" w:color="auto" w:frame="1"/>
          <w:lang w:val="uk-UA"/>
        </w:rPr>
        <w:t xml:space="preserve">про Центр надання адміністративних послуг </w:t>
      </w:r>
    </w:p>
    <w:p w:rsidR="002F7F60" w:rsidRDefault="002F7F60" w:rsidP="008E3AF5">
      <w:pPr>
        <w:pStyle w:val="rvps6"/>
        <w:shd w:val="clear" w:color="auto" w:fill="FFFFFF"/>
        <w:spacing w:before="0" w:beforeAutospacing="0" w:after="0" w:afterAutospacing="0"/>
        <w:ind w:left="450" w:right="450"/>
        <w:jc w:val="center"/>
        <w:textAlignment w:val="baseline"/>
        <w:rPr>
          <w:rStyle w:val="rvts23"/>
          <w:b/>
          <w:bCs/>
          <w:sz w:val="28"/>
          <w:szCs w:val="28"/>
          <w:bdr w:val="none" w:sz="0" w:space="0" w:color="auto" w:frame="1"/>
          <w:lang w:val="uk-UA"/>
        </w:rPr>
      </w:pPr>
      <w:r>
        <w:rPr>
          <w:rStyle w:val="rvts23"/>
          <w:b/>
          <w:bCs/>
          <w:sz w:val="28"/>
          <w:szCs w:val="28"/>
          <w:bdr w:val="none" w:sz="0" w:space="0" w:color="auto" w:frame="1"/>
          <w:lang w:val="uk-UA"/>
        </w:rPr>
        <w:t>Чопської міської ради</w:t>
      </w:r>
    </w:p>
    <w:p w:rsidR="002F7F60" w:rsidRDefault="002F7F60" w:rsidP="008E3AF5">
      <w:pPr>
        <w:pStyle w:val="rvps6"/>
        <w:shd w:val="clear" w:color="auto" w:fill="FFFFFF"/>
        <w:spacing w:before="0" w:beforeAutospacing="0" w:after="0" w:afterAutospacing="0"/>
        <w:ind w:left="450" w:right="450"/>
        <w:jc w:val="center"/>
        <w:textAlignment w:val="baseline"/>
      </w:pPr>
    </w:p>
    <w:p w:rsidR="002F7F60" w:rsidRDefault="002F7F60" w:rsidP="008E3AF5">
      <w:pPr>
        <w:pStyle w:val="tj"/>
        <w:numPr>
          <w:ilvl w:val="0"/>
          <w:numId w:val="1"/>
        </w:numPr>
        <w:shd w:val="clear" w:color="auto" w:fill="FFFFFF"/>
        <w:spacing w:before="0" w:beforeAutospacing="0" w:after="0" w:afterAutospacing="0" w:line="360" w:lineRule="atLeast"/>
        <w:ind w:left="0" w:firstLine="426"/>
        <w:jc w:val="both"/>
        <w:rPr>
          <w:color w:val="000000"/>
          <w:sz w:val="28"/>
          <w:szCs w:val="28"/>
          <w:lang w:val="uk-UA"/>
        </w:rPr>
      </w:pPr>
      <w:bookmarkStart w:id="0" w:name="n10"/>
      <w:bookmarkEnd w:id="0"/>
      <w:r>
        <w:rPr>
          <w:color w:val="000000"/>
          <w:sz w:val="28"/>
          <w:szCs w:val="28"/>
          <w:lang w:val="uk-UA"/>
        </w:rPr>
        <w:t>Центр надання адміністративних послуг Чопської міської ради (далі - Центр) є структурним підрозділом у складі виконавчих органів Чопської міської ради, утворюється міською радою, є підзвітними і підконтрольними міській раді, підпорядкованим її виконавчому комітету, Чопському міському голові, а з питань здійснення делегованих повноважень органів виконавчої влади - також підконтрольний відповідним органам виконавчої влади.</w:t>
      </w:r>
    </w:p>
    <w:p w:rsidR="002F7F60" w:rsidRDefault="002F7F60" w:rsidP="008E3AF5">
      <w:pPr>
        <w:pStyle w:val="tj"/>
        <w:numPr>
          <w:ilvl w:val="0"/>
          <w:numId w:val="1"/>
        </w:numPr>
        <w:shd w:val="clear" w:color="auto" w:fill="FFFFFF"/>
        <w:spacing w:before="0" w:beforeAutospacing="0" w:after="0" w:afterAutospacing="0" w:line="360" w:lineRule="atLeast"/>
        <w:ind w:left="0" w:firstLine="426"/>
        <w:jc w:val="both"/>
        <w:rPr>
          <w:color w:val="000000"/>
          <w:sz w:val="28"/>
          <w:szCs w:val="28"/>
          <w:lang w:val="uk-UA"/>
        </w:rPr>
      </w:pPr>
      <w:r>
        <w:rPr>
          <w:color w:val="000000"/>
          <w:sz w:val="28"/>
          <w:szCs w:val="28"/>
          <w:lang w:val="uk-UA"/>
        </w:rPr>
        <w:t>Центр створюється з метою надання адміністративних послуг, передбачених законодавством.</w:t>
      </w:r>
    </w:p>
    <w:p w:rsidR="002F7F60" w:rsidRDefault="002F7F60" w:rsidP="008E3AF5">
      <w:pPr>
        <w:pStyle w:val="tj"/>
        <w:numPr>
          <w:ilvl w:val="0"/>
          <w:numId w:val="1"/>
        </w:numPr>
        <w:shd w:val="clear" w:color="auto" w:fill="FFFFFF"/>
        <w:spacing w:before="0" w:beforeAutospacing="0" w:after="0" w:afterAutospacing="0" w:line="360" w:lineRule="atLeast"/>
        <w:ind w:left="0" w:firstLine="426"/>
        <w:jc w:val="both"/>
        <w:rPr>
          <w:color w:val="000000"/>
          <w:sz w:val="28"/>
          <w:szCs w:val="28"/>
          <w:lang w:val="uk-UA"/>
        </w:rPr>
      </w:pPr>
      <w:r>
        <w:rPr>
          <w:color w:val="000000"/>
          <w:sz w:val="28"/>
          <w:szCs w:val="28"/>
          <w:lang w:val="uk-UA"/>
        </w:rPr>
        <w:t>Центр у своїй діяльності керується</w:t>
      </w:r>
      <w:r>
        <w:rPr>
          <w:sz w:val="28"/>
          <w:szCs w:val="28"/>
        </w:rPr>
        <w:t> </w:t>
      </w:r>
      <w:hyperlink r:id="rId5" w:tgtFrame="_blank" w:history="1">
        <w:r>
          <w:rPr>
            <w:rStyle w:val="Hyperlink"/>
            <w:color w:val="000000"/>
            <w:sz w:val="28"/>
            <w:szCs w:val="28"/>
            <w:u w:val="none"/>
          </w:rPr>
          <w:t>Конституцією</w:t>
        </w:r>
      </w:hyperlink>
      <w:r>
        <w:rPr>
          <w:color w:val="000000"/>
          <w:sz w:val="28"/>
          <w:szCs w:val="28"/>
        </w:rPr>
        <w:t> </w:t>
      </w:r>
      <w:r>
        <w:rPr>
          <w:color w:val="000000"/>
          <w:sz w:val="28"/>
          <w:szCs w:val="28"/>
          <w:lang w:val="uk-UA"/>
        </w:rPr>
        <w:t>та Законами України, актами Президента України і Кабінету Міністрів України, рішеннями Чопської міської ради та її виконавчого комітету, Регламентом про Центр надання адміністративних послуг Чопської міської ради та цим Положенням.</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4. Основними завданнями Центру є:</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1) організація надання адміністративних послуг у найкоротший строк та за мінімальної кількості відвідувань суб’єктів звернень;</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2) спрощення процедури отримання адміністративних послуг та поліпшення якості їх надання;</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3) забезпечення інформування суб’єктів звернень про вимоги та порядок надання адміністративних послуг, що надаються через адміністраторів;</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4) здійснення інших функцій, визначених законодавством, рішеннями міської ради, її виконавчого комітету та розпорядженнями міського голови в межах їх компетенції.</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1" w:name="n17"/>
      <w:bookmarkEnd w:id="1"/>
      <w:r>
        <w:rPr>
          <w:sz w:val="28"/>
          <w:szCs w:val="28"/>
          <w:lang w:val="uk-UA"/>
        </w:rPr>
        <w:t>5. Центром забезпечується надання адміністративних послуг через адміністраторів шляхом їх взаємодії із суб’єктами надання адміністративних послуг.</w:t>
      </w:r>
      <w:bookmarkStart w:id="2" w:name="n18"/>
      <w:bookmarkStart w:id="3" w:name="n19"/>
      <w:bookmarkEnd w:id="2"/>
      <w:bookmarkEnd w:id="3"/>
      <w:r>
        <w:rPr>
          <w:sz w:val="28"/>
          <w:szCs w:val="28"/>
          <w:lang w:val="uk-UA"/>
        </w:rPr>
        <w:t xml:space="preserve"> Перелік адміністративних послуг, які надаються через Центр, визначається міською радою. Перелік адміністративних послуг, які надаються через Центр, суб’єктами надання яких є органи виконавчої влади, визначається міською радою та включає адміністративні послуги органів виконавчої влади, перелік яких затверджується Кабінетом Міністрів України.</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4" w:name="n20"/>
      <w:bookmarkStart w:id="5" w:name="n22"/>
      <w:bookmarkStart w:id="6" w:name="n23"/>
      <w:bookmarkStart w:id="7" w:name="n24"/>
      <w:bookmarkEnd w:id="4"/>
      <w:bookmarkEnd w:id="5"/>
      <w:bookmarkEnd w:id="6"/>
      <w:bookmarkEnd w:id="7"/>
      <w:r>
        <w:rPr>
          <w:color w:val="000000"/>
          <w:sz w:val="28"/>
          <w:szCs w:val="28"/>
          <w:lang w:val="uk-UA"/>
        </w:rPr>
        <w:t>6.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8" w:name="n26"/>
      <w:bookmarkEnd w:id="8"/>
      <w:r>
        <w:rPr>
          <w:color w:val="000000"/>
          <w:sz w:val="28"/>
          <w:szCs w:val="28"/>
          <w:lang w:val="uk-UA"/>
        </w:rPr>
        <w:t>7. Суб’єкт звернення для отримання адміністративної послуги в Центрі звертається до адміністратора, який є службовою особою органу місцевого самоврядування.</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9" w:name="n42"/>
      <w:bookmarkEnd w:id="9"/>
      <w:r>
        <w:rPr>
          <w:color w:val="000000"/>
          <w:sz w:val="28"/>
          <w:szCs w:val="28"/>
          <w:lang w:val="uk-UA"/>
        </w:rPr>
        <w:t>8. Адміністратор призначається на посаду та звільняється з посади, міським головою.</w:t>
      </w:r>
      <w:bookmarkStart w:id="10" w:name="n27"/>
      <w:bookmarkEnd w:id="10"/>
      <w:r>
        <w:rPr>
          <w:color w:val="000000"/>
          <w:sz w:val="28"/>
          <w:szCs w:val="28"/>
          <w:lang w:val="uk-UA"/>
        </w:rPr>
        <w:t xml:space="preserve"> Кількість адміністраторів, які працюють у Центрі, визначається міською радою.  </w:t>
      </w:r>
      <w:bookmarkStart w:id="11" w:name="n28"/>
      <w:bookmarkEnd w:id="11"/>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9. Адміністратор має іменну печатку (штамп) із зазначенням його прізвища, імені, по батькові та найменування центру.</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2" w:name="n29"/>
      <w:bookmarkEnd w:id="12"/>
      <w:r>
        <w:rPr>
          <w:color w:val="000000"/>
          <w:sz w:val="28"/>
          <w:szCs w:val="28"/>
          <w:lang w:val="uk-UA"/>
        </w:rPr>
        <w:t>10. Основними завданнями адміністратора є:</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3" w:name="n30"/>
      <w:bookmarkEnd w:id="13"/>
      <w:r>
        <w:rPr>
          <w:color w:val="000000"/>
          <w:sz w:val="28"/>
          <w:szCs w:val="28"/>
          <w:lang w:val="uk-UA"/>
        </w:rPr>
        <w:t>1) надання суб’єктам звернень вичерпної інформації і консультацій щодо вимог та порядку надання адміністративних послуг;</w:t>
      </w:r>
    </w:p>
    <w:p w:rsidR="002F7F60" w:rsidRPr="00BE6B09"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14" w:name="n31"/>
      <w:bookmarkEnd w:id="14"/>
      <w:r>
        <w:rPr>
          <w:color w:val="000000"/>
          <w:sz w:val="28"/>
          <w:szCs w:val="28"/>
          <w:lang w:val="uk-UA"/>
        </w:rPr>
        <w:t xml:space="preserve">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w:t>
      </w:r>
      <w:r w:rsidRPr="00BE6B09">
        <w:rPr>
          <w:sz w:val="28"/>
          <w:szCs w:val="28"/>
          <w:lang w:val="uk-UA"/>
        </w:rPr>
        <w:t>вимог</w:t>
      </w:r>
      <w:r w:rsidRPr="00BE6B09">
        <w:rPr>
          <w:rStyle w:val="apple-converted-space"/>
          <w:sz w:val="28"/>
          <w:szCs w:val="28"/>
          <w:lang w:val="uk-UA"/>
        </w:rPr>
        <w:t> </w:t>
      </w:r>
      <w:hyperlink r:id="rId6" w:tgtFrame="_blank" w:history="1">
        <w:r w:rsidRPr="00BE6B09">
          <w:rPr>
            <w:rStyle w:val="Hyperlink"/>
            <w:color w:val="auto"/>
            <w:sz w:val="28"/>
            <w:szCs w:val="28"/>
            <w:u w:val="none"/>
            <w:bdr w:val="none" w:sz="0" w:space="0" w:color="auto" w:frame="1"/>
            <w:lang w:val="uk-UA"/>
          </w:rPr>
          <w:t>Закону України “Про захист персональних даних”</w:t>
        </w:r>
      </w:hyperlink>
      <w:r w:rsidRPr="00BE6B09">
        <w:rPr>
          <w:sz w:val="28"/>
          <w:szCs w:val="28"/>
          <w:lang w:val="uk-UA"/>
        </w:rPr>
        <w:t>;</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5" w:name="n32"/>
      <w:bookmarkEnd w:id="15"/>
      <w:r>
        <w:rPr>
          <w:color w:val="000000"/>
          <w:sz w:val="28"/>
          <w:szCs w:val="28"/>
          <w:lang w:val="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6" w:name="n33"/>
      <w:bookmarkEnd w:id="16"/>
      <w:r>
        <w:rPr>
          <w:color w:val="000000"/>
          <w:sz w:val="28"/>
          <w:szCs w:val="28"/>
          <w:lang w:val="uk-UA"/>
        </w:rPr>
        <w:t>4) організаційне забезпечення надання адміністративних послуг суб’єктами їх надання;</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7" w:name="n34"/>
      <w:bookmarkEnd w:id="17"/>
      <w:r>
        <w:rPr>
          <w:color w:val="000000"/>
          <w:sz w:val="28"/>
          <w:szCs w:val="28"/>
          <w:lang w:val="uk-UA"/>
        </w:rPr>
        <w:t>5) здійснення контролю за додержанням суб’єктами надання адміністративних послуг строку розгляду справ та прийняття рішень.</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18" w:name="n35"/>
      <w:bookmarkStart w:id="19" w:name="n36"/>
      <w:bookmarkEnd w:id="18"/>
      <w:bookmarkEnd w:id="19"/>
      <w:r>
        <w:rPr>
          <w:color w:val="000000"/>
          <w:sz w:val="28"/>
          <w:szCs w:val="28"/>
          <w:lang w:val="uk-UA"/>
        </w:rPr>
        <w:t>11. Адміністратор має право:</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20" w:name="n37"/>
      <w:bookmarkEnd w:id="20"/>
      <w:r>
        <w:rPr>
          <w:color w:val="000000"/>
          <w:sz w:val="28"/>
          <w:szCs w:val="28"/>
          <w:lang w:val="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2F7F60" w:rsidRPr="00067361"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21" w:name="n38"/>
      <w:bookmarkEnd w:id="21"/>
      <w:r>
        <w:rPr>
          <w:color w:val="000000"/>
          <w:sz w:val="28"/>
          <w:szCs w:val="28"/>
          <w:lang w:val="uk-UA"/>
        </w:rPr>
        <w:t xml:space="preserve">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w:t>
      </w:r>
      <w:hyperlink r:id="rId7" w:tgtFrame="_blank" w:history="1">
        <w:r w:rsidRPr="00067361">
          <w:rPr>
            <w:rStyle w:val="Hyperlink"/>
            <w:color w:val="auto"/>
            <w:sz w:val="28"/>
            <w:szCs w:val="28"/>
            <w:u w:val="none"/>
            <w:bdr w:val="none" w:sz="0" w:space="0" w:color="auto" w:frame="1"/>
            <w:lang w:val="uk-UA"/>
          </w:rPr>
          <w:t>Закону України “Про захист персональних даних”</w:t>
        </w:r>
      </w:hyperlink>
      <w:r w:rsidRPr="00067361">
        <w:rPr>
          <w:sz w:val="28"/>
          <w:szCs w:val="28"/>
          <w:lang w:val="uk-UA"/>
        </w:rPr>
        <w:t>;</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22" w:name="n39"/>
      <w:bookmarkEnd w:id="22"/>
      <w:r>
        <w:rPr>
          <w:color w:val="000000"/>
          <w:sz w:val="28"/>
          <w:szCs w:val="28"/>
          <w:lang w:val="uk-UA"/>
        </w:rPr>
        <w:t>3) інформувати міського голову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23" w:name="n40"/>
      <w:bookmarkEnd w:id="23"/>
      <w:r>
        <w:rPr>
          <w:color w:val="000000"/>
          <w:sz w:val="28"/>
          <w:szCs w:val="28"/>
          <w:lang w:val="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2F7F60" w:rsidRDefault="002F7F60" w:rsidP="008E3AF5">
      <w:pPr>
        <w:pStyle w:val="rvps2"/>
        <w:shd w:val="clear" w:color="auto" w:fill="FFFFFF"/>
        <w:spacing w:before="0" w:beforeAutospacing="0" w:after="0" w:afterAutospacing="0"/>
        <w:ind w:firstLine="450"/>
        <w:jc w:val="both"/>
        <w:textAlignment w:val="baseline"/>
        <w:rPr>
          <w:color w:val="000000"/>
          <w:sz w:val="28"/>
          <w:szCs w:val="28"/>
          <w:lang w:val="uk-UA"/>
        </w:rPr>
      </w:pPr>
      <w:bookmarkStart w:id="24" w:name="n41"/>
      <w:bookmarkEnd w:id="24"/>
      <w:r>
        <w:rPr>
          <w:color w:val="000000"/>
          <w:sz w:val="28"/>
          <w:szCs w:val="28"/>
          <w:lang w:val="uk-UA"/>
        </w:rPr>
        <w:t>5) порушувати клопотання перед міським головою щодо вжиття заходів з метою забезпечення ефективної роботи Центру.</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25" w:name="n43"/>
      <w:bookmarkEnd w:id="25"/>
      <w:r>
        <w:rPr>
          <w:sz w:val="28"/>
          <w:szCs w:val="28"/>
          <w:lang w:val="uk-UA"/>
        </w:rPr>
        <w:t xml:space="preserve">12. Центр очолює керівник Центру - адміністратор, на якого покладається здійснення функцій з керівництва та відповідальність за організацію його діяльності. </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13. Керівник Центру - адміністратор призначається на посаду та звільняється з посади міським головою.</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26" w:name="n44"/>
      <w:bookmarkStart w:id="27" w:name="n45"/>
      <w:bookmarkEnd w:id="26"/>
      <w:bookmarkEnd w:id="27"/>
      <w:r>
        <w:rPr>
          <w:sz w:val="28"/>
          <w:szCs w:val="28"/>
          <w:lang w:val="uk-UA"/>
        </w:rPr>
        <w:t>14. Керівник Центру – адміністратор відповідно до завдань, покладених на Центр:</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28" w:name="n46"/>
      <w:bookmarkEnd w:id="28"/>
      <w:r>
        <w:rPr>
          <w:sz w:val="28"/>
          <w:szCs w:val="28"/>
          <w:lang w:val="uk-UA"/>
        </w:rPr>
        <w:t>1) здійснює керівництво роботою Центру, несе відповідальність за організацію діяльності Центру;</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29" w:name="n47"/>
      <w:bookmarkEnd w:id="29"/>
      <w:r>
        <w:rPr>
          <w:sz w:val="28"/>
          <w:szCs w:val="28"/>
          <w:lang w:val="uk-UA"/>
        </w:rPr>
        <w:t>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0" w:name="n48"/>
      <w:bookmarkEnd w:id="30"/>
      <w:r>
        <w:rPr>
          <w:sz w:val="28"/>
          <w:szCs w:val="28"/>
          <w:lang w:val="uk-UA"/>
        </w:rPr>
        <w:t>3) координує діяльність адміністраторів, контролює якість та своєчасність виконання ними обов’язків;</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1" w:name="n49"/>
      <w:bookmarkEnd w:id="31"/>
      <w:r>
        <w:rPr>
          <w:sz w:val="28"/>
          <w:szCs w:val="28"/>
          <w:lang w:val="uk-UA"/>
        </w:rPr>
        <w:t>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2" w:name="n50"/>
      <w:bookmarkEnd w:id="32"/>
      <w:r>
        <w:rPr>
          <w:sz w:val="28"/>
          <w:szCs w:val="28"/>
          <w:lang w:val="uk-UA"/>
        </w:rPr>
        <w:t>5) сприяє створенню належних умов праці у Центрі, вносить пропозиції Чопській міській раді щодо матеріально-технічного забезпечення Центру;</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3" w:name="n51"/>
      <w:bookmarkStart w:id="34" w:name="n52"/>
      <w:bookmarkEnd w:id="33"/>
      <w:bookmarkEnd w:id="34"/>
      <w:r>
        <w:rPr>
          <w:sz w:val="28"/>
          <w:szCs w:val="28"/>
          <w:lang w:val="uk-UA"/>
        </w:rPr>
        <w:t>6) здійснює функції адміністратора;</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5" w:name="n53"/>
      <w:bookmarkEnd w:id="35"/>
      <w:r>
        <w:rPr>
          <w:sz w:val="28"/>
          <w:szCs w:val="28"/>
          <w:lang w:val="uk-UA"/>
        </w:rPr>
        <w:t>7) виконує інші повноваження згідно з актами законодавства та цим Положенням.</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36" w:name="n54"/>
      <w:bookmarkEnd w:id="36"/>
      <w:r>
        <w:rPr>
          <w:sz w:val="28"/>
          <w:szCs w:val="28"/>
          <w:lang w:val="uk-UA"/>
        </w:rPr>
        <w:t>15. Центр під час виконання покладених на нього завдань взаємодіє з центральними та місцевими органами виконавчої влади, іншими державними органами, підприємствами, установами або організаціями.</w:t>
      </w:r>
    </w:p>
    <w:p w:rsidR="002F7F60" w:rsidRDefault="002F7F60" w:rsidP="00EC769A">
      <w:pPr>
        <w:tabs>
          <w:tab w:val="left" w:pos="993"/>
        </w:tabs>
        <w:ind w:firstLine="426"/>
        <w:jc w:val="both"/>
        <w:rPr>
          <w:sz w:val="28"/>
          <w:szCs w:val="28"/>
          <w:lang w:val="uk-UA"/>
        </w:rPr>
      </w:pPr>
      <w:r>
        <w:rPr>
          <w:sz w:val="28"/>
          <w:szCs w:val="28"/>
          <w:lang w:val="uk-UA"/>
        </w:rPr>
        <w:t xml:space="preserve">16. </w:t>
      </w:r>
      <w:bookmarkStart w:id="37" w:name="n55"/>
      <w:bookmarkStart w:id="38" w:name="n56"/>
      <w:bookmarkEnd w:id="37"/>
      <w:bookmarkEnd w:id="38"/>
      <w:r>
        <w:rPr>
          <w:sz w:val="28"/>
          <w:szCs w:val="28"/>
          <w:lang w:val="uk-UA"/>
        </w:rPr>
        <w:t xml:space="preserve">Посадові (функціональні) обов’язки начальника Центру - адміністратора та адміністраторів визначаються шляхом розроблення посадових інструкцій. Посадові інструкції затверджуються міським головою та доводяться до відома керівника Центру – адміністратора та адміністраторів під підпис. </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r>
        <w:rPr>
          <w:sz w:val="28"/>
          <w:szCs w:val="28"/>
          <w:lang w:val="uk-UA"/>
        </w:rPr>
        <w:t xml:space="preserve">17. Час прийому суб’єктів звернень у центрі становить не менш як п’ять днів на тиждень та сім годин на день без перерви на обід і є загальним (єдиним) для всіх адміністративних послуг, що надаються через Центр. Центр один </w:t>
      </w:r>
      <w:r w:rsidRPr="00BE317D">
        <w:rPr>
          <w:sz w:val="28"/>
          <w:szCs w:val="28"/>
          <w:lang w:val="uk-UA"/>
        </w:rPr>
        <w:t>раз на тиждень здійснює прийом суб’єктів звернень до 20-ї години. Конкретн</w:t>
      </w:r>
      <w:r>
        <w:rPr>
          <w:sz w:val="28"/>
          <w:szCs w:val="28"/>
          <w:lang w:val="uk-UA"/>
        </w:rPr>
        <w:t>ий графік роботи центру затверджується розпорядженням Чопського міського голови</w:t>
      </w:r>
      <w:bookmarkStart w:id="39" w:name="_GoBack"/>
      <w:bookmarkEnd w:id="39"/>
      <w:r>
        <w:rPr>
          <w:sz w:val="28"/>
          <w:szCs w:val="28"/>
          <w:lang w:val="uk-UA"/>
        </w:rPr>
        <w:t>.</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bookmarkStart w:id="40" w:name="n57"/>
      <w:bookmarkStart w:id="41" w:name="n58"/>
      <w:bookmarkEnd w:id="40"/>
      <w:bookmarkEnd w:id="41"/>
      <w:r>
        <w:rPr>
          <w:sz w:val="28"/>
          <w:szCs w:val="28"/>
          <w:lang w:val="uk-UA"/>
        </w:rPr>
        <w:t>18. Фінансування та матеріально-технічне забезпечення діяльності центру здійснюється за рахунок державного та місцевих бюджетів, інших джерел, не заборонених законом.</w:t>
      </w:r>
    </w:p>
    <w:p w:rsidR="002F7F60" w:rsidRDefault="002F7F60" w:rsidP="008E3AF5">
      <w:pPr>
        <w:pStyle w:val="rvps2"/>
        <w:shd w:val="clear" w:color="auto" w:fill="FFFFFF"/>
        <w:spacing w:before="0" w:beforeAutospacing="0" w:after="0" w:afterAutospacing="0"/>
        <w:ind w:firstLine="450"/>
        <w:jc w:val="both"/>
        <w:textAlignment w:val="baseline"/>
        <w:rPr>
          <w:sz w:val="28"/>
          <w:szCs w:val="28"/>
          <w:lang w:val="uk-UA"/>
        </w:rPr>
      </w:pPr>
    </w:p>
    <w:p w:rsidR="002F7F60" w:rsidRDefault="002F7F60" w:rsidP="008E3AF5">
      <w:pPr>
        <w:rPr>
          <w:sz w:val="28"/>
          <w:szCs w:val="28"/>
          <w:lang w:val="uk-UA"/>
        </w:rPr>
      </w:pPr>
    </w:p>
    <w:p w:rsidR="002F7F60" w:rsidRPr="005E220A" w:rsidRDefault="002F7F60" w:rsidP="005E220A">
      <w:pPr>
        <w:jc w:val="both"/>
        <w:rPr>
          <w:b/>
          <w:bCs/>
          <w:sz w:val="28"/>
          <w:szCs w:val="28"/>
          <w:lang w:val="uk-UA"/>
        </w:r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В.В. Самардак</w:t>
      </w:r>
    </w:p>
    <w:sectPr w:rsidR="002F7F60" w:rsidRPr="005E220A" w:rsidSect="00C826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177D"/>
    <w:multiLevelType w:val="hybridMultilevel"/>
    <w:tmpl w:val="9E78DD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A70"/>
    <w:rsid w:val="000024FB"/>
    <w:rsid w:val="00022E46"/>
    <w:rsid w:val="00067361"/>
    <w:rsid w:val="0008235B"/>
    <w:rsid w:val="00137A70"/>
    <w:rsid w:val="001D023F"/>
    <w:rsid w:val="002B150E"/>
    <w:rsid w:val="002B3F9C"/>
    <w:rsid w:val="002F7F60"/>
    <w:rsid w:val="00306EB7"/>
    <w:rsid w:val="0031144C"/>
    <w:rsid w:val="0035288D"/>
    <w:rsid w:val="00360531"/>
    <w:rsid w:val="003A28A4"/>
    <w:rsid w:val="003B0FD2"/>
    <w:rsid w:val="00434C17"/>
    <w:rsid w:val="005E220A"/>
    <w:rsid w:val="0062610B"/>
    <w:rsid w:val="00721628"/>
    <w:rsid w:val="00767F15"/>
    <w:rsid w:val="0077487D"/>
    <w:rsid w:val="007E1BEC"/>
    <w:rsid w:val="00874A70"/>
    <w:rsid w:val="008C053F"/>
    <w:rsid w:val="008D76D9"/>
    <w:rsid w:val="008E3AF5"/>
    <w:rsid w:val="0093000E"/>
    <w:rsid w:val="009438B7"/>
    <w:rsid w:val="00996E56"/>
    <w:rsid w:val="009F6AB5"/>
    <w:rsid w:val="00A45F56"/>
    <w:rsid w:val="00AC111F"/>
    <w:rsid w:val="00B60714"/>
    <w:rsid w:val="00BE317D"/>
    <w:rsid w:val="00BE6B09"/>
    <w:rsid w:val="00C8263E"/>
    <w:rsid w:val="00CA784A"/>
    <w:rsid w:val="00D930B0"/>
    <w:rsid w:val="00DF7967"/>
    <w:rsid w:val="00E47EC4"/>
    <w:rsid w:val="00E80D98"/>
    <w:rsid w:val="00EC76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AF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E3AF5"/>
    <w:rPr>
      <w:color w:val="0000FF"/>
      <w:u w:val="single"/>
    </w:rPr>
  </w:style>
  <w:style w:type="paragraph" w:customStyle="1" w:styleId="rvps6">
    <w:name w:val="rvps6"/>
    <w:basedOn w:val="Normal"/>
    <w:uiPriority w:val="99"/>
    <w:rsid w:val="008E3AF5"/>
    <w:pPr>
      <w:spacing w:before="100" w:beforeAutospacing="1" w:after="100" w:afterAutospacing="1"/>
    </w:pPr>
  </w:style>
  <w:style w:type="paragraph" w:customStyle="1" w:styleId="rvps2">
    <w:name w:val="rvps2"/>
    <w:basedOn w:val="Normal"/>
    <w:uiPriority w:val="99"/>
    <w:rsid w:val="008E3AF5"/>
    <w:pPr>
      <w:spacing w:before="100" w:beforeAutospacing="1" w:after="100" w:afterAutospacing="1"/>
    </w:pPr>
  </w:style>
  <w:style w:type="paragraph" w:customStyle="1" w:styleId="tj">
    <w:name w:val="tj"/>
    <w:basedOn w:val="Normal"/>
    <w:uiPriority w:val="99"/>
    <w:rsid w:val="008E3AF5"/>
    <w:pPr>
      <w:spacing w:before="100" w:beforeAutospacing="1" w:after="100" w:afterAutospacing="1"/>
    </w:pPr>
  </w:style>
  <w:style w:type="character" w:customStyle="1" w:styleId="rvts23">
    <w:name w:val="rvts23"/>
    <w:basedOn w:val="DefaultParagraphFont"/>
    <w:uiPriority w:val="99"/>
    <w:rsid w:val="008E3AF5"/>
  </w:style>
  <w:style w:type="character" w:customStyle="1" w:styleId="apple-converted-space">
    <w:name w:val="apple-converted-space"/>
    <w:basedOn w:val="DefaultParagraphFont"/>
    <w:uiPriority w:val="99"/>
    <w:rsid w:val="008E3AF5"/>
  </w:style>
  <w:style w:type="paragraph" w:styleId="BalloonText">
    <w:name w:val="Balloon Text"/>
    <w:basedOn w:val="Normal"/>
    <w:link w:val="BalloonTextChar"/>
    <w:uiPriority w:val="99"/>
    <w:semiHidden/>
    <w:rsid w:val="00B6071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60714"/>
    <w:rPr>
      <w:rFonts w:ascii="Segoe U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652253873">
      <w:marLeft w:val="0"/>
      <w:marRight w:val="0"/>
      <w:marTop w:val="0"/>
      <w:marBottom w:val="0"/>
      <w:divBdr>
        <w:top w:val="none" w:sz="0" w:space="0" w:color="auto"/>
        <w:left w:val="none" w:sz="0" w:space="0" w:color="auto"/>
        <w:bottom w:val="none" w:sz="0" w:space="0" w:color="auto"/>
        <w:right w:val="none" w:sz="0" w:space="0" w:color="auto"/>
      </w:divBdr>
    </w:div>
    <w:div w:id="1652253874">
      <w:marLeft w:val="0"/>
      <w:marRight w:val="0"/>
      <w:marTop w:val="0"/>
      <w:marBottom w:val="0"/>
      <w:divBdr>
        <w:top w:val="none" w:sz="0" w:space="0" w:color="auto"/>
        <w:left w:val="none" w:sz="0" w:space="0" w:color="auto"/>
        <w:bottom w:val="none" w:sz="0" w:space="0" w:color="auto"/>
        <w:right w:val="none" w:sz="0" w:space="0" w:color="auto"/>
      </w:divBdr>
    </w:div>
    <w:div w:id="1652253875">
      <w:marLeft w:val="0"/>
      <w:marRight w:val="0"/>
      <w:marTop w:val="0"/>
      <w:marBottom w:val="0"/>
      <w:divBdr>
        <w:top w:val="none" w:sz="0" w:space="0" w:color="auto"/>
        <w:left w:val="none" w:sz="0" w:space="0" w:color="auto"/>
        <w:bottom w:val="none" w:sz="0" w:space="0" w:color="auto"/>
        <w:right w:val="none" w:sz="0" w:space="0" w:color="auto"/>
      </w:divBdr>
    </w:div>
    <w:div w:id="1652253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297-17" TargetMode="External"/><Relationship Id="rId5" Type="http://schemas.openxmlformats.org/officeDocument/2006/relationships/hyperlink" Target="http://zakon2.rada.gov.ua/laws/show/254%D0%BA/96-%D0%B2%D1%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106</TotalTime>
  <Pages>3</Pages>
  <Words>1088</Words>
  <Characters>6204</Characters>
  <Application>Microsoft Office Outlook</Application>
  <DocSecurity>0</DocSecurity>
  <Lines>0</Lines>
  <Paragraphs>0</Paragraphs>
  <ScaleCrop>false</ScaleCrop>
  <Company>RADA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AdminCentr</dc:creator>
  <cp:keywords/>
  <dc:description/>
  <cp:lastModifiedBy>Org2</cp:lastModifiedBy>
  <cp:revision>30</cp:revision>
  <cp:lastPrinted>2016-06-07T05:59:00Z</cp:lastPrinted>
  <dcterms:created xsi:type="dcterms:W3CDTF">2016-06-04T07:06:00Z</dcterms:created>
  <dcterms:modified xsi:type="dcterms:W3CDTF">2016-07-11T09:58:00Z</dcterms:modified>
</cp:coreProperties>
</file>