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D1" w:rsidRDefault="005330D1" w:rsidP="00B26F2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№ 7</w:t>
      </w:r>
    </w:p>
    <w:p w:rsidR="005330D1" w:rsidRDefault="005330D1" w:rsidP="0061788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11 сесії</w:t>
      </w:r>
    </w:p>
    <w:p w:rsidR="005330D1" w:rsidRDefault="005330D1" w:rsidP="0061788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Чопської міської ради 7 скликання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330D1" w:rsidRDefault="005330D1" w:rsidP="0061788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08.07.2016р. № 2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330D1" w:rsidRPr="003E35AE" w:rsidRDefault="005330D1" w:rsidP="003E35AE">
      <w:pPr>
        <w:shd w:val="clear" w:color="auto" w:fill="FFFFFF"/>
        <w:spacing w:after="150" w:line="252" w:lineRule="atLeas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E35A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330D1" w:rsidRPr="00A81F48" w:rsidRDefault="005330D1" w:rsidP="003E35A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</w:p>
    <w:p w:rsidR="005330D1" w:rsidRPr="00A81F48" w:rsidRDefault="005330D1" w:rsidP="003E35A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Правовий відділ Чопської міської ради</w:t>
      </w:r>
    </w:p>
    <w:p w:rsidR="005330D1" w:rsidRPr="0031393D" w:rsidRDefault="005330D1" w:rsidP="003E35AE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330D1" w:rsidRPr="00A81F48" w:rsidRDefault="005330D1" w:rsidP="003939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1. Загальні положення</w:t>
      </w:r>
    </w:p>
    <w:p w:rsidR="005330D1" w:rsidRPr="00DC68ED" w:rsidRDefault="005330D1" w:rsidP="00DC68E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>
        <w:rPr>
          <w:rFonts w:ascii="Times New Roman" w:hAnsi="Times New Roman" w:cs="Times New Roman"/>
          <w:sz w:val="28"/>
          <w:szCs w:val="28"/>
          <w:lang w:val="uk-UA"/>
        </w:rPr>
        <w:t>Правовий в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Чопської міської ради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далі - Відділ)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органом Чопської міської р</w:t>
      </w:r>
      <w:r>
        <w:rPr>
          <w:rFonts w:ascii="Times New Roman" w:hAnsi="Times New Roman" w:cs="Times New Roman"/>
          <w:sz w:val="28"/>
          <w:szCs w:val="28"/>
          <w:lang w:val="uk-UA"/>
        </w:rPr>
        <w:t>ади, утворюється міською радою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підпорядковується безпосередньо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міському голові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30D1" w:rsidRPr="00DC68ED" w:rsidRDefault="005330D1" w:rsidP="00DC68E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Відділ у своїй діяльності керується </w:t>
      </w:r>
      <w:r w:rsidRPr="004F1CFD">
        <w:rPr>
          <w:rFonts w:ascii="Times New Roman" w:hAnsi="Times New Roman" w:cs="Times New Roman"/>
          <w:sz w:val="28"/>
          <w:szCs w:val="28"/>
          <w:lang w:val="uk-UA"/>
        </w:rPr>
        <w:t>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міжнародними договорами України, цим Положенням, а також іншими н</w:t>
      </w:r>
      <w:r>
        <w:rPr>
          <w:rFonts w:ascii="Times New Roman" w:hAnsi="Times New Roman" w:cs="Times New Roman"/>
          <w:sz w:val="28"/>
          <w:szCs w:val="28"/>
          <w:lang w:val="uk-UA"/>
        </w:rPr>
        <w:t>ормативно-правовими актами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актами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 розпорядженнями міського голови.</w:t>
      </w:r>
    </w:p>
    <w:p w:rsidR="005330D1" w:rsidRPr="00DC68ED" w:rsidRDefault="005330D1" w:rsidP="00DC68E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свої функціональні обов’язки здійснюють згідно з цим Положенням та посадовими інструк</w:t>
      </w:r>
      <w:r>
        <w:rPr>
          <w:rFonts w:ascii="Times New Roman" w:hAnsi="Times New Roman" w:cs="Times New Roman"/>
          <w:sz w:val="28"/>
          <w:szCs w:val="28"/>
          <w:lang w:val="uk-UA"/>
        </w:rPr>
        <w:t>ціями, розробленими начальником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Відділу та затвердженими міським головою. Кваліфікаційні вимоги до освіти та досвіду роботи працівників Відділу визначаються посадовими інструкціями.</w:t>
      </w:r>
    </w:p>
    <w:p w:rsidR="005330D1" w:rsidRPr="0031393D" w:rsidRDefault="005330D1" w:rsidP="00DC68ED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330D1" w:rsidRPr="003939FD" w:rsidRDefault="005330D1" w:rsidP="0051762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Завдання та функції відділу</w:t>
      </w:r>
    </w:p>
    <w:p w:rsidR="005330D1" w:rsidRDefault="005330D1" w:rsidP="007A40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30D1" w:rsidRDefault="005330D1" w:rsidP="007A40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2.1.1. 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правової роботи, спрямованої на правильне застосування, неухильне дотримання та запобігання невиконанню вимог законодавства, інших нормативних актів органом виконавчої влади,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міською радою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керівниками та працівниками під час виконання покладених на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міську раду та її виконавчий комітет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 xml:space="preserve"> завдань і функціональних обов'язків, а також представлення інтересів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(її виконавчого комітету) </w:t>
      </w:r>
      <w:r w:rsidRPr="005B0A0C">
        <w:rPr>
          <w:rFonts w:ascii="Times New Roman" w:hAnsi="Times New Roman" w:cs="Times New Roman"/>
          <w:sz w:val="28"/>
          <w:szCs w:val="28"/>
          <w:lang w:val="uk-UA"/>
        </w:rPr>
        <w:t>в судах.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30D1" w:rsidRDefault="005330D1" w:rsidP="007A40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2.1.2. </w:t>
      </w:r>
      <w:r w:rsidRPr="006D3822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доступу до інформування особи про її права і свободи, порядок їх реалізації та відновлення у разі їх порушення, а також порядок оскарження рішень, дій чи бездіяльності органів державної влади, органів місцевого самоврядування, їх посадових і службових осіб. </w:t>
      </w:r>
    </w:p>
    <w:p w:rsidR="005330D1" w:rsidRDefault="005330D1" w:rsidP="007A40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2.1.3. 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державної політики з питань кадрової роботи та служби в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Чопській міській раді.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аналітичної та організаційної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з кадрового менеджменту.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Задоволення потреби в кваліфікованих кадрах та їх ефективне використання, забезпечення результативної та стабільної діяльності органів місцевого самоврядув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ання, зниження плинності кадрів. 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>Прогнозування розвитку персоналу, заохочення посадових осіб до службової кар’єри, забезпечення їх безперервно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навчання. 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Переміщення працівників на принципах законності, демократизму та соціальної 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справедливості,  професіоналізму і компетентності, відкритості та прозорості, соціальної захищеності, добровільності, оптимального поєднання інтересів місцевого са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моврядування та посадової особи. 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Документальне оформлення проходження служби та трудових відносин в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Чопській</w:t>
      </w:r>
      <w:r w:rsidRPr="007A403C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раді.</w:t>
      </w:r>
    </w:p>
    <w:p w:rsidR="005330D1" w:rsidRDefault="005330D1" w:rsidP="00FA1070">
      <w:pPr>
        <w:pStyle w:val="a3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FA1070">
        <w:rPr>
          <w:lang w:val="uk-UA"/>
        </w:rPr>
        <w:t xml:space="preserve"> </w:t>
      </w:r>
      <w:r w:rsidRPr="00A0513E">
        <w:rPr>
          <w:rFonts w:ascii="Times New Roman" w:hAnsi="Times New Roman" w:cs="Times New Roman"/>
          <w:sz w:val="28"/>
          <w:szCs w:val="28"/>
          <w:lang w:val="uk-UA"/>
        </w:rPr>
        <w:t>Відділ відповідно до покладених на нього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сфері правової роботи</w:t>
      </w:r>
      <w:r w:rsidRPr="00A051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330D1" w:rsidRPr="00FA1070" w:rsidRDefault="005330D1" w:rsidP="00A05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1) забезпечує правильне застосування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 міській раді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нормативно-правових актів та інших документів, подає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міському голові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вирішення правових питань, пов'язаних з діяльністю </w:t>
      </w:r>
      <w:r>
        <w:rPr>
          <w:rFonts w:ascii="Times New Roman" w:hAnsi="Times New Roman" w:cs="Times New Roman"/>
          <w:sz w:val="28"/>
          <w:szCs w:val="28"/>
          <w:lang w:val="uk-UA"/>
        </w:rPr>
        <w:t>ради;</w:t>
      </w:r>
    </w:p>
    <w:p w:rsidR="005330D1" w:rsidRPr="00FA1070" w:rsidRDefault="005330D1" w:rsidP="00CB233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2) розробляє та бере участь у розробленні проектів актів та інших документів з питань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ради;  </w:t>
      </w:r>
    </w:p>
    <w:p w:rsidR="005330D1" w:rsidRPr="00FA1070" w:rsidRDefault="005330D1" w:rsidP="00CB233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3) проводить юридичну експертизу проектів актів та інших документів, підготовлених структурними підрозділами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>, погоджує (візує) їх за наявності віз керівників заінтересованих структурних підрозділів або осіб, що їх заміщують. У разі виявлення невідповідності проекту акт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чи іншого документа вимогам законодавства подає заінтересованому структурному підрозділу вмотивовані пропозиції щодо приведення його у 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ідповідність із законодавством;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4) проводить разом із структурними підрозділами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роботу з перегляду згідно з її компетенцією актів та інших документів з метою приведення їх у 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ідповідність із законодавством;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5) інформує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голову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про необхідність вжиття заходів для внесення змін до актів та інших документів, визнання їх такими, що втр</w:t>
      </w:r>
      <w:r>
        <w:rPr>
          <w:rFonts w:ascii="Times New Roman" w:hAnsi="Times New Roman" w:cs="Times New Roman"/>
          <w:sz w:val="28"/>
          <w:szCs w:val="28"/>
          <w:lang w:val="uk-UA"/>
        </w:rPr>
        <w:t>атили чинність, або скасування;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6) організовує роботу, пов'язану з укладенням договорів (контрактів), бере участь у їх підготовці та здійсненні контролю за виконанням, дає правову оцінку проектам таких договорів (контрактів). Проекти договорів (контрактів) погоджуються (візуються)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за наявності віз керівників заінтересованих структурних підрозділів або осіб, що їх </w:t>
      </w:r>
      <w:r>
        <w:rPr>
          <w:rFonts w:ascii="Times New Roman" w:hAnsi="Times New Roman" w:cs="Times New Roman"/>
          <w:sz w:val="28"/>
          <w:szCs w:val="28"/>
          <w:lang w:val="uk-UA"/>
        </w:rPr>
        <w:t>заміщують;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7) бере участь у забезпеченні захисту майнових прав і законних інтересів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в разі невиконання чи неналежного ви</w:t>
      </w:r>
      <w:r>
        <w:rPr>
          <w:rFonts w:ascii="Times New Roman" w:hAnsi="Times New Roman" w:cs="Times New Roman"/>
          <w:sz w:val="28"/>
          <w:szCs w:val="28"/>
          <w:lang w:val="uk-UA"/>
        </w:rPr>
        <w:t>конання договірних зобов'язань;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8) організовує претензійну та позовну роботу, п</w:t>
      </w:r>
      <w:r>
        <w:rPr>
          <w:rFonts w:ascii="Times New Roman" w:hAnsi="Times New Roman" w:cs="Times New Roman"/>
          <w:sz w:val="28"/>
          <w:szCs w:val="28"/>
          <w:lang w:val="uk-UA"/>
        </w:rPr>
        <w:t>роводить аналіз її результатів;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9) здійснює контроль за дотриманням структурними підрозділами встановленого </w:t>
      </w:r>
      <w:r>
        <w:rPr>
          <w:rFonts w:ascii="Times New Roman" w:hAnsi="Times New Roman" w:cs="Times New Roman"/>
          <w:sz w:val="28"/>
          <w:szCs w:val="28"/>
          <w:lang w:val="uk-UA"/>
        </w:rPr>
        <w:t>у міській раді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порядку пре</w:t>
      </w:r>
      <w:r>
        <w:rPr>
          <w:rFonts w:ascii="Times New Roman" w:hAnsi="Times New Roman" w:cs="Times New Roman"/>
          <w:sz w:val="28"/>
          <w:szCs w:val="28"/>
          <w:lang w:val="uk-UA"/>
        </w:rPr>
        <w:t>д'явлення і розгляду претензій;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10) сприяє своєчасному вжиттю заходів до усунення порушень, зазначених у судових рішеннях, відповідних документах правоохоронних </w:t>
      </w:r>
      <w:r>
        <w:rPr>
          <w:rFonts w:ascii="Times New Roman" w:hAnsi="Times New Roman" w:cs="Times New Roman"/>
          <w:sz w:val="28"/>
          <w:szCs w:val="28"/>
          <w:lang w:val="uk-UA"/>
        </w:rPr>
        <w:t>і контролюючих органів;</w:t>
      </w:r>
    </w:p>
    <w:p w:rsidR="005330D1" w:rsidRPr="00FA1070" w:rsidRDefault="005330D1" w:rsidP="000474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11) подає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голові: 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удосконалення правового забезпечення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>висновки стосовно правомірності списання матеріальних цінностей, дебіторської заборгованості, непродуктивних витрат та правову оцінку фактам нестач, крадіжок, безгосподарності, випуску недоброякісної продукції, псування майна;</w:t>
      </w:r>
    </w:p>
    <w:p w:rsidR="005330D1" w:rsidRPr="00FA1070" w:rsidRDefault="005330D1" w:rsidP="00E750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lastRenderedPageBreak/>
        <w:t>12) розглядає матеріали про відшкодування матеріальної шкоди за рахунок винних осіб, що готуються відповідними структурними підрозділами на основі економіко-правового аналізу даних бухгалтерського обліку і статистичної звітності, інших документів фінансово-господарської діяльності підприємства та матеріалів перевірок, проведених правоохоро</w:t>
      </w:r>
      <w:r>
        <w:rPr>
          <w:rFonts w:ascii="Times New Roman" w:hAnsi="Times New Roman" w:cs="Times New Roman"/>
          <w:sz w:val="28"/>
          <w:szCs w:val="28"/>
          <w:lang w:val="uk-UA"/>
        </w:rPr>
        <w:t>нними і контролюючими органами;</w:t>
      </w:r>
    </w:p>
    <w:p w:rsidR="005330D1" w:rsidRPr="00FA1070" w:rsidRDefault="005330D1" w:rsidP="00E750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13) сприяє дотриманню законності у реалізації прав трудового колективу підприємства під час вирішення в</w:t>
      </w:r>
      <w:r>
        <w:rPr>
          <w:rFonts w:ascii="Times New Roman" w:hAnsi="Times New Roman" w:cs="Times New Roman"/>
          <w:sz w:val="28"/>
          <w:szCs w:val="28"/>
          <w:lang w:val="uk-UA"/>
        </w:rPr>
        <w:t>иробничих та соціальних питань;</w:t>
      </w:r>
    </w:p>
    <w:p w:rsidR="005330D1" w:rsidRPr="00FA1070" w:rsidRDefault="005330D1" w:rsidP="00E750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14) разом із заінтересованими структурними підрозділами підприємства бере участь у підготовці заходів щодо зміцнення трудової дисципліни, забезпеченн</w:t>
      </w:r>
      <w:r>
        <w:rPr>
          <w:rFonts w:ascii="Times New Roman" w:hAnsi="Times New Roman" w:cs="Times New Roman"/>
          <w:sz w:val="28"/>
          <w:szCs w:val="28"/>
          <w:lang w:val="uk-UA"/>
        </w:rPr>
        <w:t>я охорони праці;</w:t>
      </w:r>
    </w:p>
    <w:p w:rsidR="005330D1" w:rsidRPr="00FA1070" w:rsidRDefault="005330D1" w:rsidP="00E750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15) надає правову допомогу працівникам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>, які потребують соціал</w:t>
      </w:r>
      <w:r>
        <w:rPr>
          <w:rFonts w:ascii="Times New Roman" w:hAnsi="Times New Roman" w:cs="Times New Roman"/>
          <w:sz w:val="28"/>
          <w:szCs w:val="28"/>
          <w:lang w:val="uk-UA"/>
        </w:rPr>
        <w:t>ьного захисту;</w:t>
      </w:r>
    </w:p>
    <w:p w:rsidR="005330D1" w:rsidRPr="00FA1070" w:rsidRDefault="005330D1" w:rsidP="00BA46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16) забезпечує правильне застосування норм трудового, житлового, пенсійного та іншого законодавства, що стосуються прав і законних інтересів працівників підприємства, подає пропозиції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міському голові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щодо поновлення порушених прав;</w:t>
      </w:r>
    </w:p>
    <w:p w:rsidR="005330D1" w:rsidRPr="00FA1070" w:rsidRDefault="005330D1" w:rsidP="00BA46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17) збирає інформацію про офіційне оприлюднення актів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одавства в друкованих виданнях;</w:t>
      </w:r>
    </w:p>
    <w:p w:rsidR="005330D1" w:rsidRPr="00FA1070" w:rsidRDefault="005330D1" w:rsidP="00BA46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18) організовує і проводить роботу, спрямовану на підвищення рівня правових знань працівників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, роз'яснює практику застосування законодавства, надає </w:t>
      </w:r>
      <w:r>
        <w:rPr>
          <w:rFonts w:ascii="Times New Roman" w:hAnsi="Times New Roman" w:cs="Times New Roman"/>
          <w:sz w:val="28"/>
          <w:szCs w:val="28"/>
          <w:lang w:val="uk-UA"/>
        </w:rPr>
        <w:t>консультації з правових питань;</w:t>
      </w:r>
    </w:p>
    <w:p w:rsidR="005330D1" w:rsidRDefault="005330D1" w:rsidP="00BA46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19) надає правову допомогу в процесі створення, освоєння та впровадження науково-технічних розроблень, новітніх технологій, а також у здійсненні заходів щодо поліпшення якості продукції, робіт, послуг.</w:t>
      </w:r>
    </w:p>
    <w:p w:rsidR="005330D1" w:rsidRPr="00FA1070" w:rsidRDefault="005330D1" w:rsidP="00BA464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В рамках вимог Закону України «</w:t>
      </w:r>
      <w:r w:rsidRPr="00501A86">
        <w:rPr>
          <w:rFonts w:ascii="Times New Roman" w:hAnsi="Times New Roman" w:cs="Times New Roman"/>
          <w:sz w:val="28"/>
          <w:szCs w:val="28"/>
          <w:lang w:val="uk-UA"/>
        </w:rPr>
        <w:t>Про безоплатну правову допомогу</w:t>
      </w:r>
      <w:r>
        <w:rPr>
          <w:rFonts w:ascii="Times New Roman" w:hAnsi="Times New Roman" w:cs="Times New Roman"/>
          <w:sz w:val="28"/>
          <w:szCs w:val="28"/>
          <w:lang w:val="uk-UA"/>
        </w:rPr>
        <w:t>» забезпечує:</w:t>
      </w:r>
    </w:p>
    <w:p w:rsidR="005330D1" w:rsidRPr="00501A86" w:rsidRDefault="005330D1" w:rsidP="00501A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правової інформації; </w:t>
      </w:r>
    </w:p>
    <w:p w:rsidR="005330D1" w:rsidRPr="00501A86" w:rsidRDefault="005330D1" w:rsidP="00501A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A86">
        <w:rPr>
          <w:rFonts w:ascii="Times New Roman" w:hAnsi="Times New Roman" w:cs="Times New Roman"/>
          <w:sz w:val="28"/>
          <w:szCs w:val="28"/>
          <w:lang w:val="uk-UA"/>
        </w:rPr>
        <w:t>2) надання консультацій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роз'яснень з правових питань; </w:t>
      </w:r>
    </w:p>
    <w:p w:rsidR="005330D1" w:rsidRPr="00501A86" w:rsidRDefault="005330D1" w:rsidP="00501A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A86">
        <w:rPr>
          <w:rFonts w:ascii="Times New Roman" w:hAnsi="Times New Roman" w:cs="Times New Roman"/>
          <w:sz w:val="28"/>
          <w:szCs w:val="28"/>
          <w:lang w:val="uk-UA"/>
        </w:rPr>
        <w:t>3) складення   заяв,  скарг  та  інших  документів  правового характеру (крім докумен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тів процесуального характеру); </w:t>
      </w:r>
    </w:p>
    <w:p w:rsidR="005330D1" w:rsidRPr="00FA1070" w:rsidRDefault="005330D1" w:rsidP="00501A8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A86">
        <w:rPr>
          <w:rFonts w:ascii="Times New Roman" w:hAnsi="Times New Roman" w:cs="Times New Roman"/>
          <w:sz w:val="28"/>
          <w:szCs w:val="28"/>
          <w:lang w:val="uk-UA"/>
        </w:rPr>
        <w:t>4) надання допомоги в забезпеченні доступу особи до вторинної правової допомоги та медіації.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30D1" w:rsidRDefault="005330D1" w:rsidP="00FA10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7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кадрової роботи Відділ здійснює:</w:t>
      </w:r>
    </w:p>
    <w:p w:rsidR="005330D1" w:rsidRPr="00B27F64" w:rsidRDefault="005330D1" w:rsidP="00B27F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реалізації державної політики з питань кадрової роботи та служби в </w:t>
      </w:r>
      <w:r>
        <w:rPr>
          <w:rFonts w:ascii="Times New Roman" w:hAnsi="Times New Roman" w:cs="Times New Roman"/>
          <w:sz w:val="28"/>
          <w:szCs w:val="28"/>
          <w:lang w:val="uk-UA"/>
        </w:rPr>
        <w:t>раді та її виконавчих органах.</w:t>
      </w:r>
    </w:p>
    <w:p w:rsidR="005330D1" w:rsidRPr="00B27F64" w:rsidRDefault="005330D1" w:rsidP="00B27F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роведення разом з виконавчими органами ради узагальнення практики роботи з кадрами, внесення раді, міському голові пропозиції щодо її вдосконалення;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3) в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едення встановленої звітно-облікової документації, підготовка державної статистичної звітності з кадрових питань, аналіз якісного складу посадових осіб міської ради, а також керівників підпорядкованих установ;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4) п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роботи з резервом кадрів виконавчих органів ради, а також здійснення організаційно-методичного керівництва формуванням кадрового резерву в них, аналіз і узагальнення практики формування 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кадрового резерву у виконавчих органах ради та підпорядкованих їй установах, внесення міському голові пропозицій щодо його вдосконалення;</w:t>
      </w:r>
    </w:p>
    <w:p w:rsidR="005330D1" w:rsidRPr="00B27F64" w:rsidRDefault="005330D1" w:rsidP="00B27F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в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ивчення разом з виконавчими органами ради особистих, професійних, ділових якостей осіб, які претендують на зайняття посад у виконавчих органах ради, попередження їх про встановлені законодавством обмеження, пов'язані з прийняттям на службу в органи місцевого самоврядування та проходженням служби в органах місцевого самоврядування, ознайомлення із загальними правилами поведінки посадової особи місцевого  самоврядування;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р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озгляд та внесення міському голові пропозицій щодо проведення стажування кадрів у виконавчих органах ради, підготовка разом з виконавчими органами ради документів для організації стажування, здійснення контролю за його проведенням;</w:t>
      </w:r>
    </w:p>
    <w:p w:rsidR="005330D1" w:rsidRPr="00B27F64" w:rsidRDefault="005330D1" w:rsidP="00D212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7) з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дійснення в межах своєї компетенції заходів для забезпечення трудової дисципліни, оформлення документів, пов'язаних з проведенням службових розслідувань із застосуванням заходів дисциплінарного впливу;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8) з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аповнення, облік і збереження трудових книжок та особових справ працівників;</w:t>
      </w:r>
    </w:p>
    <w:p w:rsidR="005330D1" w:rsidRPr="00B27F64" w:rsidRDefault="005330D1" w:rsidP="009820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Здійснення організаційного забезпечення, підготовка та участь у роботі атестаційної комісії міської ради та проведення у період між атестаціями щорічної оцінки виконання посадовими особами міської ради покладених на них завдань і обов`язків;</w:t>
      </w:r>
    </w:p>
    <w:p w:rsidR="005330D1" w:rsidRPr="00B27F64" w:rsidRDefault="005330D1" w:rsidP="00B27F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 з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абезпечення підготовки, перепідготовки та підвищення кваліфікації кадрів, а також організація разом з виконавчими органами міської ради регулярного навчання її працівників;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11) о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 xml:space="preserve">блік військовозобов'язаних і призовників, бронювання військовозобов`язаних у виконавчих органах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ради. Підготовка донесень у військовий комісаріат про зміни в облікових даних військовозобов’язаних, які працюють в міській раді.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12) з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 xml:space="preserve">дійснення організаційних заходів щодо своєчасного щорічного подання посадовими особами міської ради декларації про майно, доходи, витрати і зобов’язання фінансового характеру в тому числі одержаних з джерел за  межами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щодо себе і членів своєї сім`ї;</w:t>
      </w:r>
    </w:p>
    <w:p w:rsidR="005330D1" w:rsidRPr="00B27F64" w:rsidRDefault="005330D1" w:rsidP="00BA1E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13) п</w:t>
      </w:r>
      <w:r w:rsidRPr="00B27F64">
        <w:rPr>
          <w:rFonts w:ascii="Times New Roman" w:hAnsi="Times New Roman" w:cs="Times New Roman"/>
          <w:sz w:val="28"/>
          <w:szCs w:val="28"/>
          <w:lang w:val="uk-UA"/>
        </w:rPr>
        <w:t>роведення іншої роботи, пов'язаної із застосуванням законодавства про працю і службу в органах місцевого самоврядування та інших функцій, які випливають з покладених на Відділ завдань.</w:t>
      </w:r>
    </w:p>
    <w:p w:rsidR="005330D1" w:rsidRDefault="005330D1" w:rsidP="009820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0D1" w:rsidRDefault="005330D1" w:rsidP="00FA10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Покладення на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FA1070">
        <w:rPr>
          <w:rFonts w:ascii="Times New Roman" w:hAnsi="Times New Roman" w:cs="Times New Roman"/>
          <w:sz w:val="28"/>
          <w:szCs w:val="28"/>
          <w:lang w:val="uk-UA"/>
        </w:rPr>
        <w:t xml:space="preserve"> обов'язків, що не належать або виходять за межі її компетенції, не допускається.</w:t>
      </w:r>
    </w:p>
    <w:p w:rsidR="005330D1" w:rsidRPr="0031393D" w:rsidRDefault="005330D1" w:rsidP="00FA1070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30D1" w:rsidRDefault="005330D1" w:rsidP="0031393D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Права відділу</w:t>
      </w:r>
    </w:p>
    <w:p w:rsidR="005330D1" w:rsidRPr="00477174" w:rsidRDefault="005330D1" w:rsidP="004771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Перевіряти дотримання законності структурними підрозділами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30D1" w:rsidRPr="00477174" w:rsidRDefault="005330D1" w:rsidP="004771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Одержувати у встановленому порядку від посадових осіб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для виконання покладених на неї завдань документи, інформацію, довідки, розрахунки,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 матеріали;</w:t>
      </w:r>
    </w:p>
    <w:p w:rsidR="005330D1" w:rsidRPr="00477174" w:rsidRDefault="005330D1" w:rsidP="004771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3.3.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Залучати за згодою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спеціалістів з метою підготовки проектів актів, інших документів, а також розроблення та здійснення заходів, які проводяться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Відділом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о до покладених на нього завдань;</w:t>
      </w:r>
    </w:p>
    <w:p w:rsidR="005330D1" w:rsidRPr="00477174" w:rsidRDefault="005330D1" w:rsidP="004771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голову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про покладення на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обов'язків, що виходять за межі її компетенції, а також про випадки ненадання або несвоєчасного надання посадовими особами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на вимогу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4771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30D1" w:rsidRPr="003939FD" w:rsidRDefault="005330D1" w:rsidP="003939FD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Керівництво відділу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4.1. Відділ очолює начальник, який  призначається на посаду та звільняється з посади розпорядженням міського голови.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4.2. Начальник відділу зобов’язаний забезпечити належне та своєчасне виконання покладених на відділ завдань.</w:t>
      </w:r>
    </w:p>
    <w:p w:rsidR="005330D1" w:rsidRPr="0031393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30D1" w:rsidRPr="003939FD" w:rsidRDefault="005330D1" w:rsidP="003939FD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Взаємодія з іншими підрозділами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5.1.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  незалежно від форми власності та підпорядкування. </w:t>
      </w:r>
    </w:p>
    <w:p w:rsidR="005330D1" w:rsidRPr="0031393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330D1" w:rsidRPr="003939FD" w:rsidRDefault="005330D1" w:rsidP="003939FD">
      <w:pPr>
        <w:pStyle w:val="a3"/>
        <w:ind w:firstLine="708"/>
        <w:jc w:val="center"/>
        <w:rPr>
          <w:b/>
          <w:bCs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Начальник</w:t>
      </w: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5330D1" w:rsidRPr="003939FD" w:rsidRDefault="005330D1" w:rsidP="003939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0D1" w:rsidRDefault="005330D1" w:rsidP="003939F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0D1" w:rsidRPr="003939FD" w:rsidRDefault="005330D1" w:rsidP="003939F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В.В. </w:t>
      </w:r>
      <w:proofErr w:type="spellStart"/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Самардак</w:t>
      </w:r>
      <w:proofErr w:type="spellEnd"/>
    </w:p>
    <w:sectPr w:rsidR="005330D1" w:rsidRPr="003939FD" w:rsidSect="00B26F2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04E"/>
    <w:rsid w:val="000474A4"/>
    <w:rsid w:val="00125D18"/>
    <w:rsid w:val="00142066"/>
    <w:rsid w:val="00185707"/>
    <w:rsid w:val="00197CAC"/>
    <w:rsid w:val="002C3FFF"/>
    <w:rsid w:val="003078AB"/>
    <w:rsid w:val="0031393D"/>
    <w:rsid w:val="003939FD"/>
    <w:rsid w:val="003E35AE"/>
    <w:rsid w:val="00407466"/>
    <w:rsid w:val="00477174"/>
    <w:rsid w:val="004F1CFD"/>
    <w:rsid w:val="00501A86"/>
    <w:rsid w:val="00517623"/>
    <w:rsid w:val="00527B4B"/>
    <w:rsid w:val="005330D1"/>
    <w:rsid w:val="00541BDB"/>
    <w:rsid w:val="00552441"/>
    <w:rsid w:val="005803FF"/>
    <w:rsid w:val="0058114E"/>
    <w:rsid w:val="005B0A0C"/>
    <w:rsid w:val="00617886"/>
    <w:rsid w:val="006D3822"/>
    <w:rsid w:val="00703AB6"/>
    <w:rsid w:val="00703FFD"/>
    <w:rsid w:val="007067D8"/>
    <w:rsid w:val="0071338C"/>
    <w:rsid w:val="007A403C"/>
    <w:rsid w:val="00861D1F"/>
    <w:rsid w:val="008A2799"/>
    <w:rsid w:val="00904DC1"/>
    <w:rsid w:val="00944BB6"/>
    <w:rsid w:val="009820CC"/>
    <w:rsid w:val="00A03576"/>
    <w:rsid w:val="00A0513E"/>
    <w:rsid w:val="00A41D76"/>
    <w:rsid w:val="00A5084F"/>
    <w:rsid w:val="00A81F48"/>
    <w:rsid w:val="00A952ED"/>
    <w:rsid w:val="00B26F25"/>
    <w:rsid w:val="00B27F64"/>
    <w:rsid w:val="00B52F62"/>
    <w:rsid w:val="00B701E3"/>
    <w:rsid w:val="00BA1E21"/>
    <w:rsid w:val="00BA4648"/>
    <w:rsid w:val="00BA5B53"/>
    <w:rsid w:val="00BE5E7B"/>
    <w:rsid w:val="00C365D8"/>
    <w:rsid w:val="00CB2332"/>
    <w:rsid w:val="00D212EB"/>
    <w:rsid w:val="00D75DE3"/>
    <w:rsid w:val="00DC68ED"/>
    <w:rsid w:val="00E10A73"/>
    <w:rsid w:val="00E23894"/>
    <w:rsid w:val="00E75013"/>
    <w:rsid w:val="00EC004E"/>
    <w:rsid w:val="00F214ED"/>
    <w:rsid w:val="00FA1070"/>
    <w:rsid w:val="00FC1E0F"/>
    <w:rsid w:val="00FF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B6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rsid w:val="003E3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35A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3E35AE"/>
    <w:rPr>
      <w:rFonts w:cs="Calibri"/>
      <w:sz w:val="22"/>
      <w:szCs w:val="22"/>
      <w:lang w:val="ru-RU" w:eastAsia="en-US"/>
    </w:rPr>
  </w:style>
  <w:style w:type="paragraph" w:styleId="a4">
    <w:name w:val="Normal (Web)"/>
    <w:basedOn w:val="a"/>
    <w:uiPriority w:val="99"/>
    <w:semiHidden/>
    <w:rsid w:val="003E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3E35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7356</Words>
  <Characters>4193</Characters>
  <Application>Microsoft Office Word</Application>
  <DocSecurity>0</DocSecurity>
  <Lines>34</Lines>
  <Paragraphs>23</Paragraphs>
  <ScaleCrop>false</ScaleCrop>
  <Company>RADA</Company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59</cp:revision>
  <dcterms:created xsi:type="dcterms:W3CDTF">2016-06-02T11:40:00Z</dcterms:created>
  <dcterms:modified xsi:type="dcterms:W3CDTF">2016-07-14T05:56:00Z</dcterms:modified>
</cp:coreProperties>
</file>