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6D" w:rsidRPr="006A1520" w:rsidRDefault="00BE496D" w:rsidP="00BE496D">
      <w:pPr>
        <w:rPr>
          <w:lang w:val="uk-UA"/>
        </w:rPr>
      </w:pPr>
    </w:p>
    <w:p w:rsidR="00A17718" w:rsidRPr="006A1520" w:rsidRDefault="00BE496D" w:rsidP="00A17718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кількість та характер запитів на інформацію,</w:t>
      </w:r>
    </w:p>
    <w:p w:rsidR="00BE496D" w:rsidRPr="006A1520" w:rsidRDefault="00BE496D" w:rsidP="00A17718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надійшли на адресу Чопської міської ради у І  кварталі 2016 року</w:t>
      </w:r>
    </w:p>
    <w:p w:rsidR="00BE496D" w:rsidRPr="006A1520" w:rsidRDefault="00BE496D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E496D" w:rsidRPr="006A1520" w:rsidRDefault="00BE496D" w:rsidP="00A7272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>Протягом І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 кварталу 2016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Чопської міської ради надійшло 72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на інформацію.</w:t>
      </w:r>
    </w:p>
    <w:p w:rsidR="00BE496D" w:rsidRPr="006A1520" w:rsidRDefault="00A17718" w:rsidP="00A7272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>Із них отримано: поштою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="00BE496D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>ою поштою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96D"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496D" w:rsidRPr="006A1520">
        <w:rPr>
          <w:rFonts w:ascii="Times New Roman" w:hAnsi="Times New Roman" w:cs="Times New Roman"/>
          <w:sz w:val="28"/>
          <w:szCs w:val="28"/>
          <w:lang w:val="uk-UA"/>
        </w:rPr>
        <w:t>, подано ос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обисто запитувачами інформації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BE496D" w:rsidRPr="006A1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6D" w:rsidRPr="006A1520" w:rsidRDefault="00BE496D" w:rsidP="00A7272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Від фізичних осіб надійшло -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49, від юридичних осіб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 xml:space="preserve"> запити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6D" w:rsidRPr="006A1520" w:rsidRDefault="00BE496D" w:rsidP="00A7272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>Дані запити стосувал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ися: надання копій документів 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, фінансових питань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, земельних питань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1, комунальних питань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кадрових питань -5,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питань 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 2,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18" w:rsidRPr="006A152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96D" w:rsidRPr="006A1520" w:rsidRDefault="00BE496D" w:rsidP="00A72722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Усі запити були своєчасно розглянуті. Запитувачам інформації надано відповіді у визначені законом терміни. </w:t>
      </w:r>
      <w:r w:rsidR="00B96C5D" w:rsidRPr="006A1520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6A152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, що  потребують пошуку інформації серед значної кількості даних,  відповідно до п.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4 ст.</w:t>
      </w:r>
      <w:r w:rsidR="00A72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1520">
        <w:rPr>
          <w:rFonts w:ascii="Times New Roman" w:hAnsi="Times New Roman" w:cs="Times New Roman"/>
          <w:sz w:val="28"/>
          <w:szCs w:val="28"/>
          <w:lang w:val="uk-UA"/>
        </w:rPr>
        <w:t>20 Закону України «Про доступ до публічної інформації», продовжено на 20 робочих днів.</w:t>
      </w:r>
    </w:p>
    <w:p w:rsidR="00BE496D" w:rsidRPr="006A1520" w:rsidRDefault="00BE496D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20C81" w:rsidRDefault="00E20C81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5057A" w:rsidRPr="006A1520" w:rsidRDefault="00B96C5D" w:rsidP="00BE496D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A1520">
        <w:rPr>
          <w:rFonts w:ascii="Times New Roman" w:hAnsi="Times New Roman" w:cs="Times New Roman"/>
          <w:sz w:val="28"/>
          <w:szCs w:val="28"/>
          <w:lang w:val="uk-UA"/>
        </w:rPr>
        <w:t>Організаційно-правовий відділ</w:t>
      </w:r>
    </w:p>
    <w:sectPr w:rsidR="0005057A" w:rsidRPr="006A1520" w:rsidSect="0005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88A"/>
    <w:rsid w:val="0005057A"/>
    <w:rsid w:val="00056DA8"/>
    <w:rsid w:val="006A1520"/>
    <w:rsid w:val="00A17718"/>
    <w:rsid w:val="00A72722"/>
    <w:rsid w:val="00B44AC4"/>
    <w:rsid w:val="00B96C5D"/>
    <w:rsid w:val="00BE496D"/>
    <w:rsid w:val="00E20C81"/>
    <w:rsid w:val="00F6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DDCA-05A7-4606-80BC-8BCA6045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11</cp:revision>
  <dcterms:created xsi:type="dcterms:W3CDTF">2016-04-07T11:54:00Z</dcterms:created>
  <dcterms:modified xsi:type="dcterms:W3CDTF">2016-04-11T05:48:00Z</dcterms:modified>
</cp:coreProperties>
</file>